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w:t>
      </w: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单一来源采购文件</w:t>
      </w:r>
    </w:p>
    <w:p>
      <w:pPr>
        <w:pStyle w:val="5"/>
        <w:spacing w:line="360" w:lineRule="auto"/>
        <w:rPr>
          <w:rFonts w:asciiTheme="minorEastAsia" w:hAnsiTheme="minorEastAsia" w:eastAsiaTheme="minorEastAsia"/>
          <w:sz w:val="32"/>
        </w:rPr>
      </w:pPr>
    </w:p>
    <w:p>
      <w:pPr>
        <w:pStyle w:val="5"/>
        <w:spacing w:line="360" w:lineRule="auto"/>
        <w:jc w:val="center"/>
        <w:rPr>
          <w:rFonts w:asciiTheme="minorEastAsia" w:hAnsiTheme="minorEastAsia" w:eastAsiaTheme="minorEastAsia"/>
          <w:sz w:val="32"/>
        </w:rPr>
      </w:pPr>
    </w:p>
    <w:p>
      <w:pPr>
        <w:pStyle w:val="5"/>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2"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5"/>
        <w:spacing w:line="360" w:lineRule="auto"/>
        <w:jc w:val="left"/>
        <w:rPr>
          <w:rFonts w:asciiTheme="minorEastAsia" w:hAnsiTheme="minorEastAsia" w:eastAsiaTheme="minorEastAsia"/>
        </w:rPr>
      </w:pPr>
    </w:p>
    <w:p>
      <w:pPr>
        <w:pStyle w:val="5"/>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ermStart w:id="0" w:edGrp="everyone"/>
    </w:p>
    <w:p>
      <w:pPr>
        <w:tabs>
          <w:tab w:val="left" w:pos="420"/>
        </w:tabs>
        <w:spacing w:line="360" w:lineRule="auto"/>
        <w:rPr>
          <w:rFonts w:asciiTheme="minorEastAsia" w:hAnsiTheme="minorEastAsia" w:eastAsiaTheme="minorEastAsia"/>
          <w:b/>
          <w:bCs/>
          <w:spacing w:val="36"/>
          <w:sz w:val="28"/>
          <w:szCs w:val="28"/>
          <w:highlight w:val="yellow"/>
          <w:u w:val="single"/>
        </w:rPr>
      </w:pPr>
      <w:r>
        <w:rPr>
          <w:rFonts w:hint="eastAsia" w:asciiTheme="minorEastAsia" w:hAnsiTheme="minorEastAsia" w:eastAsiaTheme="minorEastAsia"/>
          <w:b/>
          <w:bCs/>
          <w:spacing w:val="36"/>
          <w:sz w:val="28"/>
          <w:szCs w:val="28"/>
          <w:highlight w:val="yellow"/>
        </w:rPr>
        <w:t>项目名称:</w:t>
      </w:r>
      <w:r>
        <w:rPr>
          <w:rFonts w:hint="eastAsia" w:asciiTheme="minorEastAsia" w:hAnsiTheme="minorEastAsia" w:eastAsiaTheme="minorEastAsia"/>
          <w:b/>
          <w:bCs/>
          <w:spacing w:val="36"/>
          <w:sz w:val="28"/>
          <w:szCs w:val="28"/>
          <w:highlight w:val="yellow"/>
          <w:u w:val="single"/>
        </w:rPr>
        <w:t xml:space="preserve">                          </w:t>
      </w:r>
    </w:p>
    <w:p>
      <w:pPr>
        <w:tabs>
          <w:tab w:val="left" w:pos="420"/>
        </w:tabs>
        <w:spacing w:line="360" w:lineRule="auto"/>
        <w:rPr>
          <w:rFonts w:asciiTheme="minorEastAsia" w:hAnsiTheme="minorEastAsia" w:eastAsiaTheme="minorEastAsia"/>
          <w:b/>
          <w:spacing w:val="36"/>
          <w:sz w:val="28"/>
          <w:szCs w:val="28"/>
          <w:highlight w:val="yellow"/>
          <w:u w:val="single"/>
        </w:rPr>
      </w:pPr>
      <w:r>
        <w:rPr>
          <w:rFonts w:hint="eastAsia" w:asciiTheme="minorEastAsia" w:hAnsiTheme="minorEastAsia" w:eastAsiaTheme="minorEastAsia"/>
          <w:b/>
          <w:bCs/>
          <w:spacing w:val="36"/>
          <w:sz w:val="28"/>
          <w:szCs w:val="28"/>
          <w:highlight w:val="yellow"/>
        </w:rPr>
        <w:t>项目编号:</w:t>
      </w:r>
      <w:r>
        <w:rPr>
          <w:rFonts w:hint="eastAsia" w:asciiTheme="minorEastAsia" w:hAnsiTheme="minorEastAsia" w:eastAsiaTheme="minorEastAsia"/>
          <w:b/>
          <w:bCs/>
          <w:spacing w:val="36"/>
          <w:sz w:val="28"/>
          <w:szCs w:val="28"/>
          <w:highlight w:val="yellow"/>
          <w:u w:val="single"/>
        </w:rPr>
        <w:t xml:space="preserve">                          </w:t>
      </w:r>
    </w:p>
    <w:p>
      <w:pPr>
        <w:pStyle w:val="5"/>
        <w:spacing w:line="360" w:lineRule="auto"/>
        <w:ind w:left="1405" w:hanging="1405" w:hangingChars="500"/>
        <w:jc w:val="left"/>
        <w:rPr>
          <w:rFonts w:asciiTheme="minorEastAsia" w:hAnsiTheme="minorEastAsia" w:eastAsiaTheme="minorEastAsia"/>
          <w:sz w:val="32"/>
          <w:highlight w:val="yellow"/>
          <w:u w:val="single"/>
        </w:rPr>
      </w:pPr>
      <w:r>
        <w:rPr>
          <w:rFonts w:hint="eastAsia" w:asciiTheme="minorEastAsia" w:hAnsiTheme="minorEastAsia" w:eastAsiaTheme="minorEastAsia"/>
          <w:highlight w:val="yellow"/>
        </w:rPr>
        <w:t>采购人:</w:t>
      </w:r>
      <w:r>
        <w:rPr>
          <w:rFonts w:hint="eastAsia" w:asciiTheme="minorEastAsia" w:hAnsiTheme="minorEastAsia" w:eastAsiaTheme="minorEastAsia"/>
          <w:highlight w:val="yellow"/>
          <w:u w:val="single"/>
        </w:rPr>
        <w:t xml:space="preserve">                                          </w:t>
      </w:r>
    </w:p>
    <w:p>
      <w:pPr>
        <w:pStyle w:val="5"/>
        <w:spacing w:line="360" w:lineRule="auto"/>
        <w:ind w:left="1405" w:hanging="1405" w:hangingChars="500"/>
        <w:jc w:val="left"/>
        <w:rPr>
          <w:rFonts w:asciiTheme="minorEastAsia" w:hAnsiTheme="minorEastAsia" w:eastAsiaTheme="minorEastAsia"/>
          <w:highlight w:val="yellow"/>
          <w:u w:val="single"/>
        </w:rPr>
      </w:pPr>
      <w:r>
        <w:rPr>
          <w:rFonts w:hint="eastAsia" w:asciiTheme="minorEastAsia" w:hAnsiTheme="minorEastAsia" w:eastAsiaTheme="minorEastAsia"/>
          <w:highlight w:val="yellow"/>
        </w:rPr>
        <w:t>采购代理机构：</w:t>
      </w:r>
      <w:r>
        <w:rPr>
          <w:rFonts w:hint="eastAsia" w:asciiTheme="minorEastAsia" w:hAnsiTheme="minorEastAsia" w:eastAsiaTheme="minorEastAsia"/>
          <w:highlight w:val="yellow"/>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highlight w:val="yellow"/>
        </w:rPr>
        <w:t>发布时间：</w:t>
      </w:r>
      <w:r>
        <w:rPr>
          <w:rFonts w:hint="eastAsia" w:asciiTheme="minorEastAsia" w:hAnsiTheme="minorEastAsia" w:eastAsiaTheme="minorEastAsia"/>
          <w:b/>
          <w:sz w:val="28"/>
          <w:highlight w:val="yellow"/>
          <w:u w:val="single"/>
        </w:rPr>
        <w:t xml:space="preserve">       年   </w:t>
      </w:r>
      <w:r>
        <w:rPr>
          <w:rFonts w:hint="eastAsia" w:asciiTheme="minorEastAsia" w:hAnsiTheme="minorEastAsia" w:eastAsiaTheme="minorEastAsia"/>
          <w:b/>
          <w:sz w:val="32"/>
          <w:highlight w:val="yellow"/>
          <w:u w:val="single"/>
        </w:rPr>
        <w:t xml:space="preserve"> 月    日</w:t>
      </w:r>
    </w:p>
    <w:p>
      <w:pPr>
        <w:pStyle w:val="5"/>
        <w:spacing w:line="360" w:lineRule="auto"/>
        <w:ind w:left="1405" w:hanging="1405" w:hangingChars="500"/>
        <w:jc w:val="left"/>
        <w:rPr>
          <w:rFonts w:asciiTheme="minorEastAsia" w:hAnsiTheme="minorEastAsia" w:eastAsiaTheme="minorEastAsia"/>
        </w:rPr>
      </w:pPr>
    </w:p>
    <w:permEnd w:id="0"/>
    <w:p>
      <w:pPr>
        <w:pStyle w:val="5"/>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tabs>
          <w:tab w:val="left" w:pos="4620"/>
        </w:tabs>
        <w:spacing w:line="400" w:lineRule="exact"/>
        <w:jc w:val="center"/>
        <w:rPr>
          <w:rFonts w:asciiTheme="minorEastAsia" w:hAnsiTheme="minorEastAsia" w:eastAsiaTheme="minorEastAsia"/>
          <w:b/>
          <w:sz w:val="24"/>
        </w:rPr>
      </w:pPr>
      <w:r>
        <w:rPr>
          <w:rFonts w:hint="eastAsia" w:asciiTheme="minorEastAsia" w:hAnsiTheme="minorEastAsia" w:eastAsiaTheme="minorEastAsia"/>
          <w:b/>
          <w:sz w:val="24"/>
        </w:rPr>
        <w:t>目  录</w:t>
      </w:r>
    </w:p>
    <w:p>
      <w:pPr>
        <w:pStyle w:val="18"/>
        <w:tabs>
          <w:tab w:val="right" w:leader="dot" w:pos="9061"/>
        </w:tabs>
        <w:rPr>
          <w:rFonts w:asciiTheme="minorHAnsi" w:hAnsiTheme="minorHAnsi" w:eastAsiaTheme="minorEastAsia" w:cstheme="minorBidi"/>
          <w:smallCaps w:val="0"/>
          <w:sz w:val="21"/>
          <w:szCs w:val="22"/>
        </w:rPr>
      </w:pPr>
      <w:permStart w:id="1" w:edGrp="everyone"/>
      <w:r>
        <w:rPr>
          <w:rFonts w:asciiTheme="minorEastAsia" w:hAnsiTheme="minorEastAsia" w:eastAsiaTheme="minorEastAsia"/>
          <w:smallCaps w:val="0"/>
          <w:color w:val="0000FF"/>
          <w:sz w:val="24"/>
          <w:u w:val="single"/>
        </w:rPr>
        <w:fldChar w:fldCharType="begin"/>
      </w:r>
      <w:r>
        <w:rPr>
          <w:rFonts w:asciiTheme="minorEastAsia" w:hAnsiTheme="minorEastAsia" w:eastAsiaTheme="minorEastAsia"/>
          <w:smallCaps w:val="0"/>
          <w:color w:val="0000FF"/>
          <w:sz w:val="24"/>
          <w:u w:val="single"/>
        </w:rPr>
        <w:instrText xml:space="preserve"> TOC \o "1-3" \h \z </w:instrText>
      </w:r>
      <w:r>
        <w:rPr>
          <w:rFonts w:asciiTheme="minorEastAsia" w:hAnsiTheme="minorEastAsia" w:eastAsiaTheme="minorEastAsia"/>
          <w:smallCaps w:val="0"/>
          <w:color w:val="0000FF"/>
          <w:sz w:val="24"/>
          <w:u w:val="single"/>
        </w:rPr>
        <w:fldChar w:fldCharType="separate"/>
      </w:r>
      <w:r>
        <w:fldChar w:fldCharType="begin"/>
      </w:r>
      <w:r>
        <w:instrText xml:space="preserve"> HYPERLINK \l "_Toc50104638" </w:instrText>
      </w:r>
      <w:r>
        <w:fldChar w:fldCharType="separate"/>
      </w:r>
      <w:r>
        <w:rPr>
          <w:rStyle w:val="24"/>
          <w:rFonts w:hint="eastAsia" w:asciiTheme="minorEastAsia" w:hAnsiTheme="minorEastAsia"/>
        </w:rPr>
        <w:t>第一章</w:t>
      </w:r>
      <w:r>
        <w:rPr>
          <w:rStyle w:val="24"/>
          <w:rFonts w:asciiTheme="minorEastAsia" w:hAnsiTheme="minorEastAsia"/>
        </w:rPr>
        <w:t xml:space="preserve">  </w:t>
      </w:r>
      <w:r>
        <w:rPr>
          <w:rStyle w:val="24"/>
          <w:rFonts w:hint="eastAsia" w:asciiTheme="minorEastAsia" w:hAnsiTheme="minorEastAsia"/>
        </w:rPr>
        <w:t>单一来源采购邀请</w:t>
      </w:r>
      <w:r>
        <w:tab/>
      </w:r>
      <w:r>
        <w:fldChar w:fldCharType="begin"/>
      </w:r>
      <w:r>
        <w:instrText xml:space="preserve"> PAGEREF _Toc50104638 \h </w:instrText>
      </w:r>
      <w:r>
        <w:fldChar w:fldCharType="separate"/>
      </w:r>
      <w:r>
        <w:t>2</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"_Toc50104639" </w:instrText>
      </w:r>
      <w:r>
        <w:fldChar w:fldCharType="separate"/>
      </w:r>
      <w:r>
        <w:rPr>
          <w:rStyle w:val="24"/>
          <w:rFonts w:hint="eastAsia" w:asciiTheme="minorEastAsia" w:hAnsiTheme="minorEastAsia"/>
        </w:rPr>
        <w:t>第二章</w:t>
      </w:r>
      <w:r>
        <w:rPr>
          <w:rStyle w:val="24"/>
          <w:rFonts w:asciiTheme="minorEastAsia" w:hAnsiTheme="minorEastAsia"/>
        </w:rPr>
        <w:t xml:space="preserve">  </w:t>
      </w:r>
      <w:r>
        <w:rPr>
          <w:rStyle w:val="24"/>
          <w:rFonts w:hint="eastAsia" w:asciiTheme="minorEastAsia" w:hAnsiTheme="minorEastAsia"/>
        </w:rPr>
        <w:t>供应商须知</w:t>
      </w:r>
      <w:r>
        <w:tab/>
      </w:r>
      <w:r>
        <w:fldChar w:fldCharType="begin"/>
      </w:r>
      <w:r>
        <w:instrText xml:space="preserve"> PAGEREF _Toc50104639 \h </w:instrText>
      </w:r>
      <w:r>
        <w:fldChar w:fldCharType="separate"/>
      </w:r>
      <w:r>
        <w:t>5</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"_Toc50104640" </w:instrText>
      </w:r>
      <w:r>
        <w:fldChar w:fldCharType="separate"/>
      </w:r>
      <w:r>
        <w:rPr>
          <w:rStyle w:val="24"/>
          <w:rFonts w:hint="eastAsia" w:asciiTheme="minorEastAsia" w:hAnsiTheme="minorEastAsia"/>
        </w:rPr>
        <w:t>第三章</w:t>
      </w:r>
      <w:r>
        <w:rPr>
          <w:rStyle w:val="24"/>
          <w:rFonts w:asciiTheme="minorEastAsia" w:hAnsiTheme="minorEastAsia"/>
        </w:rPr>
        <w:t xml:space="preserve">  </w:t>
      </w:r>
      <w:r>
        <w:rPr>
          <w:rStyle w:val="24"/>
          <w:rFonts w:hint="eastAsia" w:asciiTheme="minorEastAsia" w:hAnsiTheme="minorEastAsia"/>
        </w:rPr>
        <w:t>采购需求</w:t>
      </w:r>
      <w:r>
        <w:tab/>
      </w:r>
      <w:r>
        <w:fldChar w:fldCharType="begin"/>
      </w:r>
      <w:r>
        <w:instrText xml:space="preserve"> PAGEREF _Toc50104640 \h </w:instrText>
      </w:r>
      <w:r>
        <w:fldChar w:fldCharType="separate"/>
      </w:r>
      <w:r>
        <w:t>13</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"_Toc50104641" </w:instrText>
      </w:r>
      <w:r>
        <w:fldChar w:fldCharType="separate"/>
      </w:r>
      <w:r>
        <w:rPr>
          <w:rStyle w:val="24"/>
          <w:rFonts w:hint="eastAsia" w:asciiTheme="minorEastAsia" w:hAnsiTheme="minorEastAsia"/>
        </w:rPr>
        <w:t>第四章</w:t>
      </w:r>
      <w:r>
        <w:rPr>
          <w:rStyle w:val="24"/>
          <w:rFonts w:asciiTheme="minorEastAsia" w:hAnsiTheme="minorEastAsia"/>
        </w:rPr>
        <w:t xml:space="preserve">  </w:t>
      </w:r>
      <w:r>
        <w:rPr>
          <w:rStyle w:val="24"/>
          <w:rFonts w:hint="eastAsia" w:asciiTheme="minorEastAsia" w:hAnsiTheme="minorEastAsia"/>
        </w:rPr>
        <w:t>协商程序和评审标准</w:t>
      </w:r>
      <w:r>
        <w:tab/>
      </w:r>
      <w:r>
        <w:fldChar w:fldCharType="begin"/>
      </w:r>
      <w:r>
        <w:instrText xml:space="preserve"> PAGEREF _Toc50104641 \h </w:instrText>
      </w:r>
      <w:r>
        <w:fldChar w:fldCharType="separate"/>
      </w:r>
      <w:r>
        <w:t>14</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"_Toc50104642" </w:instrText>
      </w:r>
      <w:r>
        <w:fldChar w:fldCharType="separate"/>
      </w:r>
      <w:r>
        <w:rPr>
          <w:rStyle w:val="24"/>
          <w:rFonts w:hint="eastAsia" w:asciiTheme="minorEastAsia" w:hAnsiTheme="minorEastAsia"/>
        </w:rPr>
        <w:t>第五章</w:t>
      </w:r>
      <w:r>
        <w:rPr>
          <w:rStyle w:val="24"/>
          <w:rFonts w:asciiTheme="minorEastAsia" w:hAnsiTheme="minorEastAsia"/>
        </w:rPr>
        <w:t xml:space="preserve">  </w:t>
      </w:r>
      <w:r>
        <w:rPr>
          <w:rStyle w:val="24"/>
          <w:rFonts w:hint="eastAsia" w:asciiTheme="minorEastAsia" w:hAnsiTheme="minorEastAsia"/>
        </w:rPr>
        <w:t>合</w:t>
      </w:r>
      <w:r>
        <w:rPr>
          <w:rStyle w:val="24"/>
          <w:rFonts w:asciiTheme="minorEastAsia" w:hAnsiTheme="minorEastAsia"/>
        </w:rPr>
        <w:t xml:space="preserve"> </w:t>
      </w:r>
      <w:r>
        <w:rPr>
          <w:rStyle w:val="24"/>
          <w:rFonts w:hint="eastAsia" w:asciiTheme="minorEastAsia" w:hAnsiTheme="minorEastAsia"/>
        </w:rPr>
        <w:t>同</w:t>
      </w:r>
      <w:r>
        <w:tab/>
      </w:r>
      <w:r>
        <w:fldChar w:fldCharType="begin"/>
      </w:r>
      <w:r>
        <w:instrText xml:space="preserve"> PAGEREF _Toc50104642 \h </w:instrText>
      </w:r>
      <w:r>
        <w:fldChar w:fldCharType="separate"/>
      </w:r>
      <w:r>
        <w:t>17</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"_Toc50104643" </w:instrText>
      </w:r>
      <w:r>
        <w:fldChar w:fldCharType="separate"/>
      </w:r>
      <w:r>
        <w:rPr>
          <w:rStyle w:val="24"/>
          <w:rFonts w:hint="eastAsia" w:hAnsi="宋体"/>
        </w:rPr>
        <w:t>第六章</w:t>
      </w:r>
      <w:r>
        <w:rPr>
          <w:rStyle w:val="24"/>
          <w:rFonts w:hAnsi="宋体"/>
        </w:rPr>
        <w:t xml:space="preserve">  </w:t>
      </w:r>
      <w:r>
        <w:rPr>
          <w:rStyle w:val="24"/>
          <w:rFonts w:hint="eastAsia" w:hAnsi="宋体"/>
        </w:rPr>
        <w:t>响应文件格式</w:t>
      </w:r>
      <w:r>
        <w:tab/>
      </w:r>
      <w:r>
        <w:fldChar w:fldCharType="begin"/>
      </w:r>
      <w:r>
        <w:instrText xml:space="preserve"> PAGEREF _Toc50104643 \h </w:instrText>
      </w:r>
      <w:r>
        <w:fldChar w:fldCharType="separate"/>
      </w:r>
      <w:r>
        <w:t>21</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"_Toc50104644" </w:instrText>
      </w:r>
      <w:r>
        <w:fldChar w:fldCharType="separate"/>
      </w:r>
      <w:r>
        <w:rPr>
          <w:rStyle w:val="24"/>
          <w:rFonts w:hint="eastAsia" w:ascii="宋体" w:hAnsi="宋体"/>
        </w:rPr>
        <w:t>第七章</w:t>
      </w:r>
      <w:r>
        <w:rPr>
          <w:rStyle w:val="24"/>
          <w:rFonts w:ascii="宋体" w:hAnsi="宋体"/>
        </w:rPr>
        <w:t xml:space="preserve"> </w:t>
      </w:r>
      <w:r>
        <w:rPr>
          <w:rStyle w:val="24"/>
          <w:rFonts w:hint="eastAsia" w:ascii="宋体" w:hAnsi="宋体"/>
        </w:rPr>
        <w:t>安徽蚌埠公共资源交易服务网上招投标操作规程（暂行）</w:t>
      </w:r>
      <w:r>
        <w:tab/>
      </w:r>
      <w:r>
        <w:fldChar w:fldCharType="begin"/>
      </w:r>
      <w:r>
        <w:instrText xml:space="preserve"> PAGEREF _Toc50104644 \h </w:instrText>
      </w:r>
      <w:r>
        <w:fldChar w:fldCharType="separate"/>
      </w:r>
      <w:r>
        <w:t>30</w:t>
      </w:r>
      <w:r>
        <w:fldChar w:fldCharType="end"/>
      </w:r>
      <w:r>
        <w:fldChar w:fldCharType="end"/>
      </w:r>
    </w:p>
    <w:p>
      <w:pPr>
        <w:tabs>
          <w:tab w:val="left" w:pos="8364"/>
        </w:tabs>
        <w:rPr>
          <w:rFonts w:asciiTheme="minorEastAsia" w:hAnsiTheme="minorEastAsia" w:eastAsiaTheme="minorEastAsia"/>
          <w:b/>
          <w:smallCaps/>
          <w:color w:val="0000FF"/>
          <w:kern w:val="44"/>
          <w:sz w:val="24"/>
          <w:u w:val="single"/>
        </w:rPr>
      </w:pPr>
      <w:r>
        <w:rPr>
          <w:rFonts w:asciiTheme="minorEastAsia" w:hAnsiTheme="minorEastAsia" w:eastAsiaTheme="minorEastAsia"/>
          <w:b/>
          <w:smallCaps/>
          <w:color w:val="0000FF"/>
          <w:kern w:val="44"/>
          <w:sz w:val="24"/>
          <w:u w:val="single"/>
        </w:rPr>
        <w:fldChar w:fldCharType="end"/>
      </w: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ermEnd w:id="1"/>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
    <w:p/>
    <w:p>
      <w:pPr>
        <w:widowControl/>
        <w:jc w:val="left"/>
      </w:pPr>
      <w:r>
        <w:br w:type="page"/>
      </w:r>
    </w:p>
    <w:p/>
    <w:p>
      <w:pPr>
        <w:pStyle w:val="3"/>
        <w:jc w:val="center"/>
        <w:rPr>
          <w:rFonts w:asciiTheme="minorEastAsia" w:hAnsiTheme="minorEastAsia" w:eastAsiaTheme="minorEastAsia"/>
          <w:sz w:val="24"/>
          <w:szCs w:val="24"/>
        </w:rPr>
      </w:pPr>
      <w:bookmarkStart w:id="0" w:name="_Toc50104638"/>
      <w:r>
        <w:rPr>
          <w:rFonts w:hint="eastAsia" w:asciiTheme="minorEastAsia" w:hAnsiTheme="minorEastAsia" w:eastAsiaTheme="minorEastAsia"/>
          <w:sz w:val="24"/>
          <w:szCs w:val="24"/>
        </w:rPr>
        <w:t xml:space="preserve">第一章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单一来源采购邀请</w:t>
      </w:r>
      <w:bookmarkEnd w:id="0"/>
    </w:p>
    <w:p>
      <w:pPr>
        <w:tabs>
          <w:tab w:val="left" w:pos="8364"/>
        </w:tabs>
        <w:jc w:val="center"/>
        <w:rPr>
          <w:rFonts w:cs="宋体" w:asciiTheme="minorEastAsia" w:hAnsiTheme="minorEastAsia" w:eastAsiaTheme="minorEastAsia"/>
          <w:b/>
          <w:sz w:val="24"/>
        </w:rPr>
      </w:pP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2" w:edGrp="everyone"/>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采购项目的潜在供应商应在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获取采购文件，并于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北京时间）前提交响应文件</w:t>
      </w:r>
      <w:r>
        <w:rPr>
          <w:rFonts w:hint="eastAsia" w:ascii="仿宋" w:hAnsi="仿宋" w:eastAsia="仿宋"/>
          <w:sz w:val="24"/>
          <w:szCs w:val="28"/>
        </w:rPr>
        <w:t>。</w:t>
      </w:r>
    </w:p>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rPr>
          <w:rFonts w:ascii="仿宋" w:hAnsi="仿宋" w:eastAsia="仿宋"/>
          <w:sz w:val="24"/>
        </w:rPr>
      </w:pPr>
      <w:r>
        <w:rPr>
          <w:rFonts w:hint="eastAsia" w:ascii="仿宋" w:hAnsi="仿宋" w:eastAsia="仿宋"/>
          <w:sz w:val="24"/>
        </w:rPr>
        <w:t>采购方式：</w:t>
      </w:r>
      <w:r>
        <w:rPr>
          <w:rFonts w:hint="eastAsia" w:ascii="仿宋" w:hAnsi="仿宋" w:eastAsia="仿宋"/>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u w:val="single"/>
        </w:rPr>
        <w:t>（</w:t>
      </w:r>
      <w:r>
        <w:rPr>
          <w:rFonts w:hint="eastAsia" w:ascii="仿宋" w:hAnsi="仿宋" w:eastAsia="仿宋"/>
          <w:i/>
          <w:iCs/>
          <w:sz w:val="24"/>
          <w:u w:val="single"/>
        </w:rPr>
        <w:t>包括但不限于标的的名称、数量、简要技术需求或服务要求、内容、</w:t>
      </w:r>
      <w:r>
        <w:rPr>
          <w:rFonts w:hint="eastAsia" w:ascii="仿宋" w:hAnsi="仿宋" w:eastAsia="仿宋"/>
          <w:i/>
          <w:color w:val="000000"/>
          <w:sz w:val="24"/>
          <w:u w:val="single"/>
        </w:rPr>
        <w:t>用途、范围及规模</w:t>
      </w:r>
      <w:r>
        <w:rPr>
          <w:rFonts w:hint="eastAsia" w:ascii="仿宋" w:hAnsi="仿宋" w:eastAsia="仿宋"/>
          <w:i/>
          <w:iCs/>
          <w:sz w:val="24"/>
          <w:u w:val="single"/>
        </w:rPr>
        <w:t>等</w:t>
      </w:r>
      <w:r>
        <w:rPr>
          <w:rFonts w:hint="eastAsia" w:ascii="仿宋" w:hAnsi="仿宋" w:eastAsia="仿宋"/>
          <w:i/>
          <w:sz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w:t>
      </w:r>
    </w:p>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rPr>
      </w:pPr>
      <w:r>
        <w:rPr>
          <w:rFonts w:hint="eastAsia" w:ascii="仿宋" w:hAnsi="仿宋" w:eastAsia="仿宋"/>
          <w:sz w:val="24"/>
        </w:rPr>
        <w:t>1.满足《中华人民共和国政府采购法》第二十二条规定；</w:t>
      </w:r>
    </w:p>
    <w:p>
      <w:pPr>
        <w:rPr>
          <w:rFonts w:ascii="仿宋" w:hAnsi="仿宋" w:eastAsia="仿宋"/>
          <w:i/>
          <w:iCs/>
          <w:sz w:val="24"/>
          <w:u w:val="single"/>
        </w:rPr>
      </w:pPr>
      <w:r>
        <w:rPr>
          <w:rFonts w:hint="eastAsia" w:ascii="仿宋" w:hAnsi="仿宋" w:eastAsia="仿宋"/>
          <w:sz w:val="24"/>
        </w:rPr>
        <w:t>2.本项目的特定资格要求：</w:t>
      </w:r>
      <w:r>
        <w:rPr>
          <w:rFonts w:hint="eastAsia" w:ascii="仿宋" w:hAnsi="仿宋" w:eastAsia="仿宋"/>
          <w:sz w:val="24"/>
          <w:u w:val="single"/>
        </w:rPr>
        <w:t>（</w:t>
      </w:r>
      <w:r>
        <w:rPr>
          <w:rFonts w:hint="eastAsia" w:ascii="仿宋" w:hAnsi="仿宋" w:eastAsia="仿宋"/>
          <w:i/>
          <w:iCs/>
          <w:sz w:val="24"/>
          <w:u w:val="single"/>
        </w:rPr>
        <w:t>如项目</w:t>
      </w:r>
      <w:r>
        <w:rPr>
          <w:rFonts w:ascii="仿宋" w:hAnsi="仿宋" w:eastAsia="仿宋"/>
          <w:i/>
          <w:iCs/>
          <w:sz w:val="24"/>
          <w:u w:val="single"/>
        </w:rPr>
        <w:t>接受</w:t>
      </w:r>
      <w:r>
        <w:rPr>
          <w:rFonts w:hint="eastAsia" w:ascii="仿宋" w:hAnsi="仿宋" w:eastAsia="仿宋"/>
          <w:i/>
          <w:iCs/>
          <w:sz w:val="24"/>
          <w:u w:val="single"/>
        </w:rPr>
        <w:t>联合体</w:t>
      </w:r>
      <w:r>
        <w:rPr>
          <w:rFonts w:ascii="仿宋" w:hAnsi="仿宋" w:eastAsia="仿宋"/>
          <w:i/>
          <w:iCs/>
          <w:sz w:val="24"/>
          <w:u w:val="single"/>
        </w:rPr>
        <w:t>投标，对联合体</w:t>
      </w:r>
      <w:r>
        <w:rPr>
          <w:rFonts w:hint="eastAsia" w:ascii="仿宋" w:hAnsi="仿宋" w:eastAsia="仿宋"/>
          <w:i/>
          <w:iCs/>
          <w:sz w:val="24"/>
          <w:u w:val="single"/>
        </w:rPr>
        <w:t>应提出</w:t>
      </w:r>
      <w:r>
        <w:rPr>
          <w:rFonts w:ascii="仿宋" w:hAnsi="仿宋" w:eastAsia="仿宋"/>
          <w:i/>
          <w:iCs/>
          <w:sz w:val="24"/>
          <w:u w:val="single"/>
        </w:rPr>
        <w:t>相关资格要求</w:t>
      </w:r>
      <w:r>
        <w:rPr>
          <w:rFonts w:hint="eastAsia" w:ascii="仿宋" w:hAnsi="仿宋" w:eastAsia="仿宋"/>
          <w:i/>
          <w:iCs/>
          <w:sz w:val="24"/>
          <w:u w:val="single"/>
        </w:rPr>
        <w:t>；如属于特定行业项目,供应商应当具备特定行业法定准入要求。)</w:t>
      </w: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三、获取采购文件</w:t>
      </w:r>
    </w:p>
    <w:p>
      <w:pPr>
        <w:rPr>
          <w:rFonts w:ascii="仿宋" w:hAnsi="仿宋" w:eastAsia="仿宋" w:cs="宋体"/>
          <w:sz w:val="24"/>
        </w:rPr>
      </w:pPr>
      <w:r>
        <w:rPr>
          <w:rFonts w:hint="eastAsia" w:ascii="仿宋" w:hAnsi="仿宋" w:eastAsia="仿宋" w:cs="宋体"/>
          <w:sz w:val="24"/>
        </w:rPr>
        <w:t>时间：</w:t>
      </w:r>
      <w:r>
        <w:rPr>
          <w:rFonts w:ascii="仿宋" w:hAnsi="仿宋" w:eastAsia="仿宋" w:cs="宋体"/>
          <w:sz w:val="24"/>
          <w:u w:val="single"/>
        </w:rPr>
        <w:t xml:space="preserve">    </w:t>
      </w:r>
      <w:r>
        <w:rPr>
          <w:rFonts w:hint="eastAsia" w:ascii="仿宋" w:hAnsi="仿宋" w:eastAsia="仿宋" w:cs="宋体"/>
          <w:sz w:val="24"/>
          <w:u w:val="single"/>
        </w:rPr>
        <w:t>年  月  日</w:t>
      </w:r>
      <w:r>
        <w:rPr>
          <w:rFonts w:hint="eastAsia" w:ascii="仿宋" w:hAnsi="仿宋" w:eastAsia="仿宋" w:cs="宋体"/>
          <w:sz w:val="24"/>
        </w:rPr>
        <w:t>至</w:t>
      </w:r>
      <w:r>
        <w:rPr>
          <w:rFonts w:hint="eastAsia" w:ascii="仿宋" w:hAnsi="仿宋" w:eastAsia="仿宋" w:cs="宋体"/>
          <w:sz w:val="24"/>
          <w:u w:val="single"/>
        </w:rPr>
        <w:t xml:space="preserve">     年  月  日</w:t>
      </w:r>
      <w:r>
        <w:rPr>
          <w:rFonts w:hint="eastAsia" w:ascii="仿宋" w:hAnsi="仿宋" w:eastAsia="仿宋" w:cs="宋体"/>
          <w:sz w:val="24"/>
        </w:rPr>
        <w:t>，每天上午</w:t>
      </w:r>
      <w:r>
        <w:rPr>
          <w:rFonts w:hint="eastAsia" w:ascii="仿宋" w:hAnsi="仿宋" w:eastAsia="仿宋" w:cs="宋体"/>
          <w:sz w:val="24"/>
          <w:u w:val="single"/>
        </w:rPr>
        <w:t>　</w:t>
      </w:r>
      <w:r>
        <w:rPr>
          <w:rFonts w:hint="eastAsia" w:ascii="仿宋" w:hAnsi="仿宋" w:eastAsia="仿宋" w:cs="宋体"/>
          <w:sz w:val="24"/>
        </w:rPr>
        <w:t>至</w:t>
      </w:r>
      <w:r>
        <w:rPr>
          <w:rFonts w:hint="eastAsia" w:ascii="仿宋" w:hAnsi="仿宋" w:eastAsia="仿宋" w:cs="宋体"/>
          <w:sz w:val="24"/>
          <w:u w:val="single"/>
        </w:rPr>
        <w:t>　</w:t>
      </w:r>
      <w:r>
        <w:rPr>
          <w:rFonts w:hint="eastAsia" w:ascii="仿宋" w:hAnsi="仿宋" w:eastAsia="仿宋" w:cs="宋体"/>
          <w:sz w:val="24"/>
        </w:rPr>
        <w:t>，下午</w:t>
      </w:r>
      <w:r>
        <w:rPr>
          <w:rFonts w:hint="eastAsia" w:ascii="仿宋" w:hAnsi="仿宋" w:eastAsia="仿宋" w:cs="宋体"/>
          <w:sz w:val="24"/>
          <w:u w:val="single"/>
        </w:rPr>
        <w:t>　</w:t>
      </w:r>
      <w:r>
        <w:rPr>
          <w:rFonts w:hint="eastAsia" w:ascii="仿宋" w:hAnsi="仿宋" w:eastAsia="仿宋" w:cs="宋体"/>
          <w:sz w:val="24"/>
        </w:rPr>
        <w:t>至</w:t>
      </w:r>
      <w:r>
        <w:rPr>
          <w:rFonts w:hint="eastAsia" w:ascii="仿宋" w:hAnsi="仿宋" w:eastAsia="仿宋" w:cs="宋体"/>
          <w:sz w:val="24"/>
          <w:u w:val="single"/>
        </w:rPr>
        <w:t>　</w:t>
      </w:r>
      <w:r>
        <w:rPr>
          <w:rFonts w:hint="eastAsia" w:ascii="仿宋" w:hAnsi="仿宋" w:eastAsia="仿宋" w:cs="宋体"/>
          <w:sz w:val="24"/>
        </w:rPr>
        <w:t>（北京时间，</w:t>
      </w:r>
      <w:r>
        <w:rPr>
          <w:rFonts w:ascii="仿宋" w:hAnsi="仿宋" w:eastAsia="仿宋" w:cs="宋体"/>
          <w:sz w:val="24"/>
        </w:rPr>
        <w:t>法定节假日</w:t>
      </w:r>
      <w:r>
        <w:rPr>
          <w:rFonts w:hint="eastAsia" w:ascii="仿宋" w:hAnsi="仿宋" w:eastAsia="仿宋" w:cs="宋体"/>
          <w:sz w:val="24"/>
        </w:rPr>
        <w:t>除外）</w:t>
      </w:r>
    </w:p>
    <w:p>
      <w:pPr>
        <w:rPr>
          <w:rFonts w:ascii="仿宋" w:hAnsi="仿宋" w:eastAsia="仿宋" w:cs="宋体"/>
          <w:sz w:val="24"/>
          <w:u w:val="single"/>
        </w:rPr>
      </w:pPr>
      <w:r>
        <w:rPr>
          <w:rFonts w:hint="eastAsia" w:ascii="仿宋" w:hAnsi="仿宋" w:eastAsia="仿宋" w:cs="宋体"/>
          <w:sz w:val="24"/>
        </w:rPr>
        <w:t>地点（下载网站）：</w:t>
      </w:r>
      <w:r>
        <w:rPr>
          <w:rFonts w:hint="eastAsia" w:ascii="仿宋" w:hAnsi="仿宋" w:eastAsia="仿宋"/>
          <w:color w:val="000000"/>
          <w:sz w:val="24"/>
        </w:rPr>
        <w:t>蚌埠市公共资源交易中心网站</w:t>
      </w:r>
    </w:p>
    <w:p>
      <w:pPr>
        <w:rPr>
          <w:rFonts w:ascii="仿宋" w:hAnsi="仿宋" w:eastAsia="仿宋" w:cs="宋体"/>
          <w:sz w:val="24"/>
          <w:u w:val="single"/>
        </w:rPr>
      </w:pPr>
      <w:r>
        <w:rPr>
          <w:rFonts w:hint="eastAsia" w:ascii="仿宋" w:hAnsi="仿宋" w:eastAsia="仿宋" w:cs="宋体"/>
          <w:sz w:val="24"/>
        </w:rPr>
        <w:t>方式：</w:t>
      </w:r>
      <w:r>
        <w:rPr>
          <w:rFonts w:hint="eastAsia" w:ascii="仿宋" w:hAnsi="仿宋" w:eastAsia="仿宋"/>
          <w:color w:val="000000"/>
          <w:sz w:val="24"/>
        </w:rPr>
        <w:t>供应商先在“蚌埠市公共资源交易中心网站”注册登记，并通过验证后；登录蚌埠市公共资源交易中心网站，点击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rPr>
      </w:pPr>
      <w:r>
        <w:rPr>
          <w:rFonts w:hint="eastAsia" w:ascii="仿宋" w:hAnsi="仿宋" w:eastAsia="仿宋" w:cs="宋体"/>
          <w:sz w:val="24"/>
        </w:rPr>
        <w:t>售价：</w:t>
      </w:r>
      <w:r>
        <w:rPr>
          <w:rFonts w:hint="eastAsia" w:ascii="仿宋" w:hAnsi="仿宋" w:eastAsia="仿宋"/>
          <w:color w:val="000000"/>
          <w:sz w:val="24"/>
          <w:u w:val="single"/>
        </w:rPr>
        <w:t xml:space="preserve">    </w:t>
      </w:r>
      <w:r>
        <w:rPr>
          <w:rFonts w:hint="eastAsia" w:ascii="仿宋" w:hAnsi="仿宋" w:eastAsia="仿宋"/>
          <w:color w:val="000000"/>
          <w:sz w:val="24"/>
        </w:rPr>
        <w:t>元</w:t>
      </w:r>
    </w:p>
    <w:p>
      <w:pPr>
        <w:tabs>
          <w:tab w:val="left" w:pos="315"/>
          <w:tab w:val="left" w:pos="8820"/>
        </w:tabs>
        <w:snapToGrid w:val="0"/>
        <w:ind w:right="267" w:rightChars="127"/>
        <w:rPr>
          <w:rFonts w:ascii="黑体" w:hAnsi="黑体" w:cs="宋体"/>
          <w:sz w:val="24"/>
        </w:rPr>
      </w:pPr>
      <w:r>
        <w:rPr>
          <w:rFonts w:hint="eastAsia" w:ascii="黑体" w:hAnsi="黑体" w:eastAsia="黑体"/>
          <w:color w:val="000000"/>
          <w:sz w:val="24"/>
        </w:rPr>
        <w:t>四、响应文件提交</w:t>
      </w:r>
    </w:p>
    <w:p>
      <w:pPr>
        <w:rPr>
          <w:rFonts w:ascii="仿宋" w:hAnsi="仿宋" w:eastAsia="仿宋"/>
          <w:bCs/>
          <w:sz w:val="24"/>
          <w:u w:val="single"/>
        </w:rPr>
      </w:pPr>
      <w:r>
        <w:rPr>
          <w:rFonts w:hint="eastAsia" w:ascii="仿宋" w:hAnsi="仿宋" w:eastAsia="仿宋"/>
          <w:sz w:val="24"/>
        </w:rPr>
        <w:t>截止时间：</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bCs/>
          <w:sz w:val="24"/>
          <w:u w:val="single"/>
        </w:rPr>
        <w:t>年  月  日    点    分</w:t>
      </w:r>
      <w:r>
        <w:rPr>
          <w:rFonts w:hint="eastAsia" w:ascii="仿宋" w:hAnsi="仿宋" w:eastAsia="仿宋"/>
          <w:bCs/>
          <w:sz w:val="24"/>
        </w:rPr>
        <w:t>（北京时间）</w:t>
      </w:r>
      <w:r>
        <w:rPr>
          <w:rFonts w:hint="eastAsia" w:ascii="仿宋" w:hAnsi="仿宋" w:eastAsia="仿宋"/>
          <w:sz w:val="24"/>
        </w:rPr>
        <w:t>地点：</w:t>
      </w:r>
    </w:p>
    <w:p>
      <w:pPr>
        <w:tabs>
          <w:tab w:val="left" w:pos="315"/>
          <w:tab w:val="left" w:pos="8820"/>
        </w:tabs>
        <w:snapToGrid w:val="0"/>
        <w:ind w:right="267" w:rightChars="127"/>
        <w:rPr>
          <w:rFonts w:ascii="黑体" w:hAnsi="黑体" w:eastAsia="黑体"/>
          <w:color w:val="000000"/>
          <w:sz w:val="24"/>
        </w:rPr>
      </w:pPr>
      <w:bookmarkStart w:id="1" w:name="_Toc35393633"/>
      <w:bookmarkStart w:id="2" w:name="_Toc28359093"/>
      <w:bookmarkStart w:id="3" w:name="_Toc28359016"/>
      <w:bookmarkStart w:id="4" w:name="_Toc35393802"/>
      <w:r>
        <w:rPr>
          <w:rFonts w:hint="eastAsia" w:ascii="黑体" w:hAnsi="黑体" w:eastAsia="黑体"/>
          <w:color w:val="000000"/>
          <w:sz w:val="24"/>
        </w:rPr>
        <w:t>五、开启</w:t>
      </w:r>
      <w:bookmarkEnd w:id="1"/>
      <w:bookmarkEnd w:id="2"/>
      <w:bookmarkEnd w:id="3"/>
      <w:bookmarkEnd w:id="4"/>
    </w:p>
    <w:p>
      <w:pPr>
        <w:rPr>
          <w:rFonts w:ascii="仿宋" w:hAnsi="仿宋" w:eastAsia="仿宋"/>
          <w:bCs/>
          <w:sz w:val="24"/>
          <w:u w:val="single"/>
        </w:rPr>
      </w:pPr>
      <w:r>
        <w:rPr>
          <w:rFonts w:hint="eastAsia" w:ascii="仿宋" w:hAnsi="仿宋" w:eastAsia="仿宋"/>
          <w:sz w:val="24"/>
        </w:rPr>
        <w:t>时间：</w:t>
      </w:r>
      <w:r>
        <w:rPr>
          <w:rFonts w:ascii="仿宋" w:hAnsi="仿宋" w:eastAsia="仿宋"/>
          <w:sz w:val="24"/>
          <w:u w:val="single"/>
        </w:rPr>
        <w:t xml:space="preserve">   </w:t>
      </w:r>
      <w:r>
        <w:rPr>
          <w:rFonts w:hint="eastAsia" w:ascii="仿宋" w:hAnsi="仿宋" w:eastAsia="仿宋"/>
          <w:bCs/>
          <w:sz w:val="24"/>
          <w:u w:val="single"/>
        </w:rPr>
        <w:t>年  月  日    点    分</w:t>
      </w:r>
      <w:r>
        <w:rPr>
          <w:rFonts w:hint="eastAsia" w:ascii="仿宋" w:hAnsi="仿宋" w:eastAsia="仿宋"/>
          <w:bCs/>
          <w:sz w:val="24"/>
        </w:rPr>
        <w:t>（北京时间）</w:t>
      </w:r>
    </w:p>
    <w:p>
      <w:pPr>
        <w:adjustRightInd w:val="0"/>
        <w:snapToGrid w:val="0"/>
        <w:rPr>
          <w:rFonts w:ascii="黑体" w:hAnsi="黑体" w:eastAsia="黑体"/>
          <w:color w:val="000000"/>
          <w:sz w:val="24"/>
        </w:rPr>
      </w:pPr>
      <w:r>
        <w:rPr>
          <w:rFonts w:hint="eastAsia" w:ascii="仿宋" w:hAnsi="仿宋" w:eastAsia="仿宋"/>
          <w:sz w:val="24"/>
        </w:rPr>
        <w:t>地点：</w:t>
      </w:r>
    </w:p>
    <w:p>
      <w:pPr>
        <w:adjustRightInd w:val="0"/>
        <w:snapToGrid w:val="0"/>
        <w:rPr>
          <w:rFonts w:ascii="仿宋" w:hAnsi="仿宋" w:eastAsia="仿宋"/>
          <w:color w:val="000000"/>
          <w:sz w:val="24"/>
        </w:rPr>
      </w:pPr>
      <w:r>
        <w:rPr>
          <w:rFonts w:hint="eastAsia" w:ascii="黑体" w:hAnsi="黑体" w:eastAsia="黑体"/>
          <w:color w:val="000000"/>
          <w:sz w:val="24"/>
        </w:rPr>
        <w:t>六、公告期限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w:t>
      </w:r>
      <w:r>
        <w:rPr>
          <w:rFonts w:hint="eastAsia" w:ascii="仿宋" w:hAnsi="仿宋" w:eastAsia="仿宋"/>
          <w:color w:val="000000"/>
          <w:sz w:val="24"/>
          <w:u w:val="single"/>
        </w:rPr>
        <w:t xml:space="preserve">      </w:t>
      </w:r>
      <w:r>
        <w:rPr>
          <w:rFonts w:hint="eastAsia" w:ascii="仿宋" w:hAnsi="仿宋" w:eastAsia="仿宋"/>
          <w:color w:val="000000"/>
          <w:sz w:val="24"/>
        </w:rPr>
        <w:t>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七、其他补充事宜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1.保证金（转账方式）必须从供应商基本账户转出，否则报价无效。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2.供应商在往保证金指定账户转账方式提交保证金时，务必要求转出银行必须在交易附言中注明：</w:t>
      </w:r>
      <w:r>
        <w:rPr>
          <w:rFonts w:hint="eastAsia" w:ascii="仿宋" w:hAnsi="仿宋" w:eastAsia="仿宋"/>
          <w:color w:val="000000"/>
          <w:sz w:val="24"/>
          <w:u w:val="single"/>
        </w:rPr>
        <w:t xml:space="preserve">  </w:t>
      </w:r>
      <w:r>
        <w:rPr>
          <w:rFonts w:hint="eastAsia" w:ascii="仿宋" w:hAnsi="仿宋" w:eastAsia="仿宋"/>
          <w:color w:val="000000"/>
          <w:sz w:val="24"/>
        </w:rPr>
        <w:t>项目保证金，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color w:val="000000"/>
          <w:sz w:val="24"/>
        </w:rPr>
      </w:pPr>
      <w:r>
        <w:rPr>
          <w:rFonts w:hint="eastAsia" w:ascii="仿宋" w:hAnsi="仿宋" w:eastAsia="仿宋"/>
          <w:color w:val="000000"/>
          <w:sz w:val="24"/>
        </w:rPr>
        <w:t>3.省属企业、单位政府采购项目，供应商必须在中标（成交）以后、签订采购合同前成为安徽省政府采购网供应商会员库的会员。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adjustRightInd w:val="0"/>
        <w:snapToGrid w:val="0"/>
        <w:jc w:val="left"/>
        <w:rPr>
          <w:rFonts w:ascii="仿宋" w:hAnsi="仿宋" w:eastAsia="仿宋"/>
          <w:sz w:val="24"/>
          <w:u w:val="single"/>
        </w:rPr>
      </w:pPr>
      <w:r>
        <w:rPr>
          <w:rFonts w:hint="eastAsia" w:ascii="仿宋" w:hAnsi="仿宋" w:eastAsia="仿宋"/>
          <w:sz w:val="24"/>
        </w:rPr>
        <w:t>5.项目性质：</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6.项目实施地点：</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7.资金来源：</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8.</w:t>
      </w:r>
      <w:r>
        <w:rPr>
          <w:rFonts w:ascii="仿宋" w:hAnsi="仿宋" w:eastAsia="仿宋"/>
          <w:sz w:val="24"/>
        </w:rPr>
        <w:t>标段（包别）划分</w:t>
      </w:r>
      <w:r>
        <w:rPr>
          <w:rFonts w:hint="eastAsia" w:ascii="仿宋" w:hAnsi="仿宋" w:eastAsia="仿宋"/>
          <w:sz w:val="24"/>
        </w:rPr>
        <w:t>：</w:t>
      </w:r>
      <w:r>
        <w:rPr>
          <w:rFonts w:hint="eastAsia" w:ascii="仿宋" w:hAnsi="仿宋" w:eastAsia="仿宋"/>
          <w:sz w:val="24"/>
          <w:u w:val="single"/>
        </w:rPr>
        <w:t xml:space="preserve">                         </w:t>
      </w:r>
    </w:p>
    <w:p>
      <w:pPr>
        <w:adjustRightInd w:val="0"/>
        <w:snapToGrid w:val="0"/>
        <w:rPr>
          <w:rFonts w:ascii="仿宋" w:hAnsi="仿宋" w:eastAsia="仿宋"/>
          <w:bCs/>
          <w:sz w:val="24"/>
          <w:u w:val="single"/>
        </w:rPr>
      </w:pPr>
      <w:r>
        <w:rPr>
          <w:rFonts w:hint="eastAsia" w:ascii="仿宋" w:hAnsi="仿宋" w:eastAsia="仿宋"/>
          <w:bCs/>
          <w:sz w:val="24"/>
        </w:rPr>
        <w:t>9.供应商业绩要求：</w:t>
      </w:r>
      <w:r>
        <w:rPr>
          <w:rFonts w:hint="eastAsia" w:ascii="仿宋" w:hAnsi="仿宋" w:eastAsia="仿宋"/>
          <w:bCs/>
          <w:sz w:val="24"/>
          <w:u w:val="single"/>
        </w:rPr>
        <w:t xml:space="preserve">                     </w:t>
      </w:r>
    </w:p>
    <w:p>
      <w:pPr>
        <w:rPr>
          <w:rFonts w:ascii="仿宋" w:hAnsi="仿宋" w:eastAsia="仿宋"/>
          <w:b/>
          <w:sz w:val="24"/>
        </w:rPr>
      </w:pPr>
      <w:r>
        <w:rPr>
          <w:rFonts w:hint="eastAsia" w:ascii="仿宋" w:hAnsi="仿宋" w:eastAsia="仿宋"/>
          <w:b/>
          <w:sz w:val="24"/>
        </w:rPr>
        <w:t>10.供应商符合下列情形之一：</w:t>
      </w:r>
    </w:p>
    <w:p>
      <w:pPr>
        <w:adjustRightInd w:val="0"/>
        <w:snapToGrid w:val="0"/>
        <w:rPr>
          <w:rFonts w:ascii="仿宋" w:hAnsi="仿宋" w:eastAsia="仿宋"/>
          <w:sz w:val="24"/>
        </w:rPr>
      </w:pPr>
      <w:r>
        <w:rPr>
          <w:rFonts w:hint="eastAsia" w:ascii="仿宋" w:hAnsi="仿宋" w:eastAsia="仿宋"/>
          <w:sz w:val="24"/>
        </w:rPr>
        <w:t>（1）提交响应（报价）文件截止前两年内未被蚌埠市公共资源局记不良行为记录或记不良行为记录累计未满10分的；</w:t>
      </w:r>
    </w:p>
    <w:p>
      <w:pPr>
        <w:adjustRightInd w:val="0"/>
        <w:snapToGrid w:val="0"/>
        <w:rPr>
          <w:rFonts w:ascii="仿宋" w:hAnsi="仿宋" w:eastAsia="仿宋"/>
          <w:sz w:val="24"/>
        </w:rPr>
      </w:pPr>
      <w:r>
        <w:rPr>
          <w:rFonts w:hint="eastAsia" w:ascii="仿宋" w:hAnsi="仿宋" w:eastAsia="仿宋"/>
          <w:sz w:val="24"/>
        </w:rPr>
        <w:t>（2）最近一次被蚌埠市公共资源局记不良行为记录累计达10分（含10分）到15分且公布日距开启日超过6个月；</w:t>
      </w:r>
    </w:p>
    <w:p>
      <w:pPr>
        <w:adjustRightInd w:val="0"/>
        <w:snapToGrid w:val="0"/>
        <w:rPr>
          <w:rFonts w:ascii="仿宋" w:hAnsi="仿宋" w:eastAsia="仿宋"/>
          <w:sz w:val="24"/>
        </w:rPr>
      </w:pPr>
      <w:r>
        <w:rPr>
          <w:rFonts w:hint="eastAsia" w:ascii="仿宋" w:hAnsi="仿宋" w:eastAsia="仿宋"/>
          <w:sz w:val="24"/>
        </w:rPr>
        <w:t>（3）最近一次被蚌埠市公共资源局记不良行为记录累计达15分（含15分）到20分且公布日距开启日超过12个月；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rPr>
        <w:t>（4）最近一次被蚌埠市公共资源局记不良行为记录累计及达20分（含20分）及以上且公布日距开启日超过24个月；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11.涉及分包项目，供应商必须下载所投包别对应的采购文件，例如：某项目分三个包，供应商参与一包竞争，须下载一包对应的采购文件，供应商参与一、二、三包竞争，须下载一、二、三包对应的采购文件。</w:t>
      </w:r>
    </w:p>
    <w:p>
      <w:pPr>
        <w:adjustRightInd w:val="0"/>
        <w:snapToGrid w:val="0"/>
        <w:rPr>
          <w:rFonts w:ascii="黑体" w:hAnsi="黑体" w:eastAsia="黑体"/>
          <w:sz w:val="24"/>
        </w:rPr>
      </w:pPr>
      <w:r>
        <w:rPr>
          <w:rFonts w:hint="eastAsia" w:ascii="黑体" w:hAnsi="黑体" w:eastAsia="黑体"/>
          <w:sz w:val="24"/>
        </w:rPr>
        <w:t>12.特别说明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交易）方式，请供应商在“蚌埠市公共资源交易中心网站”下载最新版投标文件（响应文件）制作工具，软件运行需在国际互联网络通畅状态，各供应商需注意更新，以免造成标书（响应文件）制作错误，如因此导致无效响应，责任自负。具体见“办事指南-下载中心”栏目下的资料，仔细阅读采购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（2）供应商须用数字证书签章和加密响应文件，使用主锁。如未办理数字证书请及时到安徽蚌埠公共资源交易中心CA证书办理窗口，联系电话：0552-2078835。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（3）本项目开启时，供应商在互联网上参与开启，无须委派被授权人（委托代理人）参加现场开启，不需现场递交相关资料。</w:t>
      </w:r>
    </w:p>
    <w:p>
      <w:pPr>
        <w:adjustRightInd w:val="0"/>
        <w:snapToGrid w:val="0"/>
        <w:rPr>
          <w:rFonts w:ascii="黑体" w:hAnsi="黑体" w:eastAsia="黑体"/>
          <w:color w:val="000000"/>
          <w:sz w:val="24"/>
        </w:rPr>
      </w:pPr>
      <w:r>
        <w:rPr>
          <w:rFonts w:hint="eastAsia" w:ascii="黑体" w:hAnsi="黑体" w:eastAsia="黑体"/>
          <w:color w:val="000000"/>
          <w:sz w:val="24"/>
        </w:rPr>
        <w:t>13.保证金缴纳账户</w:t>
      </w:r>
    </w:p>
    <w:p>
      <w:pPr>
        <w:adjustRightInd w:val="0"/>
        <w:snapToGrid w:val="0"/>
        <w:rPr>
          <w:rFonts w:ascii="仿宋" w:hAnsi="仿宋" w:eastAsia="仿宋"/>
          <w:color w:val="000000"/>
          <w:sz w:val="24"/>
        </w:rPr>
      </w:pPr>
      <w:r>
        <w:rPr>
          <w:rFonts w:hint="eastAsia" w:ascii="仿宋" w:hAnsi="仿宋" w:eastAsia="仿宋"/>
          <w:color w:val="000000"/>
          <w:sz w:val="24"/>
        </w:rPr>
        <w:t xml:space="preserve">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FF0000"/>
          <w:sz w:val="24"/>
        </w:rPr>
      </w:pPr>
      <w:r>
        <w:rPr>
          <w:rFonts w:hint="eastAsia" w:ascii="仿宋" w:hAnsi="仿宋" w:eastAsia="仿宋"/>
          <w:color w:val="FF0000"/>
          <w:sz w:val="24"/>
        </w:rPr>
        <w:t xml:space="preserve">14. </w:t>
      </w:r>
      <w:r>
        <w:rPr>
          <w:rFonts w:hint="eastAsia" w:ascii="仿宋" w:hAnsi="仿宋" w:eastAsia="仿宋"/>
          <w:i/>
          <w:color w:val="FF0000"/>
          <w:sz w:val="24"/>
        </w:rPr>
        <w:t>银行、保险、石油石化、电力、电信等有行业特殊情况的项目</w:t>
      </w:r>
      <w:r>
        <w:rPr>
          <w:rFonts w:hint="eastAsia" w:ascii="仿宋" w:hAnsi="仿宋" w:eastAsia="仿宋"/>
          <w:color w:val="FF0000"/>
          <w:sz w:val="24"/>
        </w:rPr>
        <w:t>，可以由不具有独立法人资格的供应商参与投标</w:t>
      </w:r>
      <w:r>
        <w:rPr>
          <w:rFonts w:hint="eastAsia" w:ascii="仿宋" w:hAnsi="仿宋" w:eastAsia="仿宋"/>
          <w:i/>
          <w:color w:val="FF0000"/>
          <w:sz w:val="24"/>
        </w:rPr>
        <w:t>（本条按项目类型选择适用）</w:t>
      </w:r>
      <w:r>
        <w:rPr>
          <w:rFonts w:hint="eastAsia" w:ascii="仿宋" w:hAnsi="仿宋" w:eastAsia="仿宋"/>
          <w:color w:val="FF0000"/>
          <w:sz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15.本采购公告在蚌埠市公共资源交易中心网站、“中国蚌埠”党政门户网、安徽省招标投标信息网、安徽省公共资源交易监管网、安徽省政府采购网、中国政府采购网上同时发布。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color w:val="000000"/>
          <w:sz w:val="24"/>
        </w:rPr>
      </w:pPr>
      <w:r>
        <w:rPr>
          <w:rFonts w:hint="eastAsia" w:ascii="仿宋" w:hAnsi="仿宋" w:eastAsia="仿宋"/>
          <w:color w:val="000000"/>
          <w:sz w:val="24"/>
        </w:rPr>
        <w:t>16.</w:t>
      </w:r>
      <w:r>
        <w:rPr>
          <w:rFonts w:hint="eastAsia" w:ascii="仿宋" w:hAnsi="仿宋" w:eastAsia="仿宋"/>
          <w:i/>
          <w:color w:val="000000"/>
          <w:sz w:val="24"/>
        </w:rPr>
        <w:t>其他</w:t>
      </w:r>
    </w:p>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八、凡对本次采购提出询问，请按以下方式联系</w:t>
      </w:r>
    </w:p>
    <w:p>
      <w:pPr>
        <w:adjustRightInd w:val="0"/>
        <w:snapToGrid w:val="0"/>
        <w:rPr>
          <w:rFonts w:ascii="仿宋_GB2312" w:eastAsia="仿宋_GB2312"/>
          <w:sz w:val="24"/>
        </w:rPr>
      </w:pPr>
      <w:r>
        <w:rPr>
          <w:rFonts w:hint="eastAsia" w:ascii="仿宋" w:hAnsi="仿宋" w:eastAsia="仿宋" w:cs="宋体"/>
          <w:sz w:val="24"/>
        </w:rPr>
        <w:t>1.采购人信息</w:t>
      </w:r>
    </w:p>
    <w:p>
      <w:pPr>
        <w:jc w:val="left"/>
        <w:rPr>
          <w:rFonts w:ascii="仿宋" w:hAnsi="仿宋" w:eastAsia="仿宋"/>
          <w:sz w:val="24"/>
        </w:rPr>
      </w:pPr>
      <w:r>
        <w:rPr>
          <w:rFonts w:hint="eastAsia" w:ascii="仿宋" w:hAnsi="仿宋" w:eastAsia="仿宋"/>
          <w:sz w:val="24"/>
        </w:rPr>
        <w:t>名 称：</w:t>
      </w:r>
      <w:r>
        <w:rPr>
          <w:rFonts w:hint="eastAsia" w:ascii="仿宋" w:hAnsi="仿宋" w:eastAsia="仿宋"/>
          <w:sz w:val="24"/>
          <w:u w:val="single"/>
        </w:rPr>
        <w:t>　　　　　　　　　　　　</w:t>
      </w:r>
    </w:p>
    <w:p>
      <w:pPr>
        <w:jc w:val="left"/>
        <w:rPr>
          <w:rFonts w:ascii="仿宋" w:hAnsi="仿宋" w:eastAsia="仿宋"/>
          <w:sz w:val="24"/>
        </w:rPr>
      </w:pPr>
      <w:r>
        <w:rPr>
          <w:rFonts w:hint="eastAsia" w:ascii="仿宋" w:hAnsi="仿宋" w:eastAsia="仿宋"/>
          <w:sz w:val="24"/>
        </w:rPr>
        <w:t>地址：</w:t>
      </w:r>
      <w:r>
        <w:rPr>
          <w:rFonts w:hint="eastAsia" w:ascii="仿宋" w:hAnsi="仿宋" w:eastAsia="仿宋"/>
          <w:sz w:val="24"/>
          <w:u w:val="single"/>
        </w:rPr>
        <w:t>　　　　　　　　　　　　</w:t>
      </w:r>
    </w:p>
    <w:p>
      <w:pPr>
        <w:jc w:val="left"/>
        <w:rPr>
          <w:rFonts w:ascii="仿宋" w:hAnsi="仿宋" w:eastAsia="仿宋"/>
          <w:sz w:val="24"/>
          <w:u w:val="single"/>
        </w:rPr>
      </w:pPr>
      <w:r>
        <w:rPr>
          <w:rFonts w:hint="eastAsia" w:ascii="仿宋" w:hAnsi="仿宋" w:eastAsia="仿宋"/>
          <w:sz w:val="24"/>
        </w:rPr>
        <w:t>联系方式：</w:t>
      </w:r>
      <w:r>
        <w:rPr>
          <w:rFonts w:hint="eastAsia" w:ascii="仿宋" w:hAnsi="仿宋" w:eastAsia="仿宋"/>
          <w:sz w:val="24"/>
          <w:u w:val="single"/>
        </w:rPr>
        <w:t xml:space="preserve">　　　　　　　　　　　 </w:t>
      </w:r>
      <w:bookmarkStart w:id="5" w:name="_Toc28359009"/>
      <w:bookmarkStart w:id="6" w:name="_Toc28359086"/>
    </w:p>
    <w:p>
      <w:pPr>
        <w:jc w:val="left"/>
        <w:rPr>
          <w:rFonts w:ascii="仿宋" w:hAnsi="仿宋" w:eastAsia="仿宋"/>
          <w:sz w:val="24"/>
        </w:rPr>
      </w:pPr>
      <w:r>
        <w:rPr>
          <w:rFonts w:hint="eastAsia" w:ascii="仿宋" w:hAnsi="仿宋" w:eastAsia="仿宋" w:cs="宋体"/>
          <w:sz w:val="24"/>
        </w:rPr>
        <w:t>2.采购代理机构信息（如有）</w:t>
      </w:r>
      <w:bookmarkEnd w:id="5"/>
      <w:bookmarkEnd w:id="6"/>
    </w:p>
    <w:p>
      <w:pPr>
        <w:rPr>
          <w:rFonts w:ascii="仿宋" w:hAnsi="仿宋" w:eastAsia="仿宋"/>
          <w:sz w:val="24"/>
        </w:rPr>
      </w:pPr>
      <w:r>
        <w:rPr>
          <w:rFonts w:hint="eastAsia" w:ascii="仿宋" w:hAnsi="仿宋" w:eastAsia="仿宋"/>
          <w:sz w:val="24"/>
        </w:rPr>
        <w:t>名 称：</w:t>
      </w:r>
      <w:r>
        <w:rPr>
          <w:rFonts w:hint="eastAsia" w:ascii="仿宋" w:hAnsi="仿宋" w:eastAsia="仿宋"/>
          <w:sz w:val="24"/>
          <w:u w:val="single"/>
        </w:rPr>
        <w:t>　　　　　　　　　　　　</w:t>
      </w:r>
    </w:p>
    <w:p>
      <w:pPr>
        <w:rPr>
          <w:rFonts w:ascii="仿宋" w:hAnsi="仿宋" w:eastAsia="仿宋"/>
          <w:sz w:val="24"/>
        </w:rPr>
      </w:pPr>
      <w:r>
        <w:rPr>
          <w:rFonts w:hint="eastAsia" w:ascii="仿宋" w:hAnsi="仿宋" w:eastAsia="仿宋"/>
          <w:sz w:val="24"/>
        </w:rPr>
        <w:t>地　址：</w:t>
      </w:r>
      <w:r>
        <w:rPr>
          <w:rFonts w:hint="eastAsia" w:ascii="仿宋" w:hAnsi="仿宋" w:eastAsia="仿宋"/>
          <w:sz w:val="24"/>
          <w:u w:val="single"/>
        </w:rPr>
        <w:t>　　　　　　　　　　　　</w:t>
      </w:r>
    </w:p>
    <w:p>
      <w:pPr>
        <w:rPr>
          <w:rFonts w:ascii="仿宋" w:hAnsi="仿宋" w:eastAsia="仿宋"/>
          <w:sz w:val="24"/>
        </w:rPr>
      </w:pPr>
      <w:r>
        <w:rPr>
          <w:rFonts w:hint="eastAsia" w:ascii="仿宋" w:hAnsi="仿宋" w:eastAsia="仿宋"/>
          <w:sz w:val="24"/>
        </w:rPr>
        <w:t>联系方式：</w:t>
      </w:r>
      <w:bookmarkStart w:id="7" w:name="_Toc28359010"/>
      <w:bookmarkStart w:id="8" w:name="_Toc28359087"/>
      <w:r>
        <w:rPr>
          <w:rFonts w:hint="eastAsia" w:ascii="仿宋" w:hAnsi="仿宋" w:eastAsia="仿宋"/>
          <w:sz w:val="24"/>
          <w:u w:val="single"/>
        </w:rPr>
        <w:t>　　　　　　　　　　　　</w:t>
      </w:r>
    </w:p>
    <w:p>
      <w:pPr>
        <w:rPr>
          <w:rFonts w:ascii="仿宋" w:hAnsi="仿宋" w:eastAsia="仿宋"/>
          <w:sz w:val="24"/>
          <w:u w:val="single"/>
        </w:rPr>
      </w:pPr>
      <w:r>
        <w:rPr>
          <w:rFonts w:hint="eastAsia" w:ascii="仿宋" w:hAnsi="仿宋" w:eastAsia="仿宋" w:cs="宋体"/>
          <w:sz w:val="24"/>
        </w:rPr>
        <w:t>3.项目联系方式</w:t>
      </w:r>
      <w:bookmarkEnd w:id="7"/>
      <w:bookmarkEnd w:id="8"/>
    </w:p>
    <w:p>
      <w:pPr>
        <w:pStyle w:val="10"/>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u w:val="single"/>
        </w:rPr>
      </w:pPr>
      <w:r>
        <w:rPr>
          <w:rFonts w:hint="eastAsia" w:ascii="仿宋" w:hAnsi="仿宋" w:eastAsia="仿宋"/>
          <w:sz w:val="24"/>
        </w:rPr>
        <w:t>电　话：</w:t>
      </w:r>
      <w:r>
        <w:rPr>
          <w:rFonts w:hint="eastAsia" w:ascii="仿宋" w:hAnsi="仿宋" w:eastAsia="仿宋"/>
          <w:sz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
      <w:r>
        <w:rPr>
          <w:rFonts w:hint="eastAsia" w:ascii="黑体" w:hAnsi="宋体" w:eastAsia="黑体"/>
          <w:sz w:val="24"/>
        </w:rPr>
        <w:t>附件：项目采购需求</w:t>
      </w:r>
    </w:p>
    <w:p/>
    <w:p>
      <w:pPr>
        <w:adjustRightInd w:val="0"/>
        <w:snapToGrid w:val="0"/>
        <w:jc w:val="left"/>
        <w:rPr>
          <w:rFonts w:asciiTheme="minorEastAsia" w:hAnsiTheme="minorEastAsia" w:eastAsiaTheme="minorEastAsia"/>
          <w:color w:val="000000"/>
          <w:sz w:val="24"/>
        </w:rPr>
      </w:pPr>
    </w:p>
    <w:p>
      <w:pPr>
        <w:adjustRightInd w:val="0"/>
        <w:snapToGrid w:val="0"/>
        <w:jc w:val="left"/>
        <w:rPr>
          <w:rFonts w:asciiTheme="minorEastAsia" w:hAnsiTheme="minorEastAsia" w:eastAsiaTheme="minorEastAsia"/>
          <w:color w:val="000000"/>
          <w:sz w:val="24"/>
        </w:rPr>
      </w:pPr>
    </w:p>
    <w:permEnd w:id="2"/>
    <w:p/>
    <w:p/>
    <w:p/>
    <w:p/>
    <w:p/>
    <w:p/>
    <w:p>
      <w:pPr>
        <w:rPr>
          <w:b/>
        </w:rPr>
      </w:pPr>
      <w:bookmarkStart w:id="9" w:name="_Toc26643490"/>
    </w:p>
    <w:p>
      <w:pPr>
        <w:rPr>
          <w:b/>
        </w:rPr>
      </w:pPr>
    </w:p>
    <w:p>
      <w:pPr>
        <w:rPr>
          <w:b/>
        </w:rPr>
      </w:pPr>
    </w:p>
    <w:p>
      <w:pPr>
        <w:rPr>
          <w:b/>
        </w:rPr>
      </w:pPr>
    </w:p>
    <w:p>
      <w:pPr>
        <w:rPr>
          <w:b/>
        </w:rPr>
      </w:pPr>
    </w:p>
    <w:p>
      <w:pPr>
        <w:rPr>
          <w:b/>
        </w:rPr>
      </w:pPr>
    </w:p>
    <w:p>
      <w:pPr>
        <w:widowControl/>
        <w:jc w:val="left"/>
        <w:rPr>
          <w:rFonts w:asciiTheme="minorEastAsia" w:hAnsiTheme="minorEastAsia" w:eastAsiaTheme="minorEastAsia"/>
          <w:b/>
          <w:sz w:val="24"/>
        </w:rPr>
      </w:pPr>
      <w:r>
        <w:rPr>
          <w:rFonts w:asciiTheme="minorEastAsia" w:hAnsiTheme="minorEastAsia" w:eastAsiaTheme="minorEastAsia"/>
          <w:b/>
          <w:sz w:val="24"/>
        </w:rPr>
        <w:br w:type="page"/>
      </w:r>
    </w:p>
    <w:p>
      <w:pPr>
        <w:pStyle w:val="3"/>
        <w:jc w:val="center"/>
        <w:rPr>
          <w:rFonts w:asciiTheme="minorEastAsia" w:hAnsiTheme="minorEastAsia" w:eastAsiaTheme="minorEastAsia"/>
          <w:sz w:val="24"/>
          <w:szCs w:val="24"/>
        </w:rPr>
      </w:pPr>
      <w:bookmarkStart w:id="10" w:name="_Toc50104639"/>
      <w:r>
        <w:rPr>
          <w:rFonts w:hint="eastAsia" w:asciiTheme="minorEastAsia" w:hAnsiTheme="minorEastAsia" w:eastAsiaTheme="minorEastAsia"/>
          <w:sz w:val="24"/>
          <w:szCs w:val="24"/>
        </w:rPr>
        <w:t>第二章</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 供应商</w:t>
      </w:r>
      <w:r>
        <w:rPr>
          <w:rFonts w:asciiTheme="minorEastAsia" w:hAnsiTheme="minorEastAsia" w:eastAsiaTheme="minorEastAsia"/>
          <w:sz w:val="24"/>
          <w:szCs w:val="24"/>
        </w:rPr>
        <w:t>须知</w:t>
      </w:r>
      <w:bookmarkEnd w:id="9"/>
      <w:bookmarkEnd w:id="10"/>
    </w:p>
    <w:p>
      <w:pPr>
        <w:jc w:val="center"/>
        <w:rPr>
          <w:b/>
          <w:sz w:val="28"/>
        </w:rPr>
      </w:pPr>
      <w:r>
        <w:rPr>
          <w:rFonts w:hint="eastAsia"/>
          <w:b/>
          <w:sz w:val="28"/>
        </w:rPr>
        <w:t>一、供应商</w:t>
      </w:r>
      <w:r>
        <w:rPr>
          <w:b/>
          <w:sz w:val="28"/>
        </w:rPr>
        <w:t>须知前附表</w:t>
      </w:r>
    </w:p>
    <w:tbl>
      <w:tblPr>
        <w:tblStyle w:val="1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701"/>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jc w:val="center"/>
              <w:rPr>
                <w:rFonts w:asciiTheme="minorEastAsia" w:hAnsiTheme="minorEastAsia" w:eastAsiaTheme="minorEastAsia"/>
                <w:b/>
                <w:sz w:val="24"/>
              </w:rPr>
            </w:pPr>
            <w:bookmarkStart w:id="11" w:name="_Hlt509650027"/>
            <w:bookmarkEnd w:id="11"/>
            <w:bookmarkStart w:id="12" w:name="_Hlt519045778"/>
            <w:bookmarkEnd w:id="12"/>
            <w:r>
              <w:rPr>
                <w:rFonts w:hint="eastAsia" w:asciiTheme="minorEastAsia" w:hAnsiTheme="minorEastAsia" w:eastAsiaTheme="minorEastAsia"/>
                <w:b/>
                <w:sz w:val="24"/>
              </w:rPr>
              <w:t>序号</w:t>
            </w:r>
          </w:p>
        </w:tc>
        <w:tc>
          <w:tcPr>
            <w:tcW w:w="1701" w:type="dxa"/>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6521" w:type="dxa"/>
            <w:vAlign w:val="center"/>
          </w:tcPr>
          <w:p>
            <w:pPr>
              <w:pStyle w:val="38"/>
              <w:widowControl w:val="0"/>
              <w:spacing w:before="0" w:beforeAutospacing="0" w:after="0" w:afterAutospacing="0"/>
              <w:rPr>
                <w:rFonts w:asciiTheme="minorEastAsia" w:hAnsiTheme="minorEastAsia" w:eastAsiaTheme="minorEastAsia"/>
                <w:bCs w:val="0"/>
                <w:kern w:val="2"/>
                <w:sz w:val="24"/>
                <w:szCs w:val="24"/>
              </w:rPr>
            </w:pPr>
            <w:r>
              <w:rPr>
                <w:rFonts w:hint="eastAsia" w:asciiTheme="minorEastAsia" w:hAnsiTheme="minorEastAsia" w:eastAsiaTheme="minorEastAsia"/>
                <w:bCs w:val="0"/>
                <w:kern w:val="2"/>
                <w:sz w:val="24"/>
                <w:szCs w:val="24"/>
              </w:rPr>
              <w:t>内容、说明与要求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3" w:edGrp="everyone" w:colFirst="2" w:colLast="2"/>
            <w:r>
              <w:rPr>
                <w:rFonts w:hint="eastAsia" w:asciiTheme="minorEastAsia" w:hAnsiTheme="minorEastAsia" w:eastAsiaTheme="minorEastAsia"/>
                <w:bCs/>
                <w:color w:val="000000" w:themeColor="text1"/>
                <w:sz w:val="24"/>
              </w:rPr>
              <w:t>1</w:t>
            </w:r>
          </w:p>
        </w:tc>
        <w:tc>
          <w:tcPr>
            <w:tcW w:w="1701" w:type="dxa"/>
            <w:vAlign w:val="center"/>
          </w:tcPr>
          <w:p>
            <w:pPr>
              <w:spacing w:line="38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6521" w:type="dxa"/>
            <w:vAlign w:val="center"/>
          </w:tcPr>
          <w:p>
            <w:pPr>
              <w:spacing w:line="380" w:lineRule="exact"/>
              <w:rPr>
                <w:rFonts w:asciiTheme="minorEastAsia" w:hAnsiTheme="minorEastAsia" w:eastAsiaTheme="minorEastAsia"/>
                <w:color w:val="000000" w:themeColor="text1"/>
                <w:sz w:val="24"/>
                <w:lang w:val="zh-CN"/>
              </w:rPr>
            </w:pP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4" w:edGrp="everyone" w:colFirst="2" w:colLast="2"/>
            <w:r>
              <w:rPr>
                <w:rFonts w:hint="eastAsia" w:asciiTheme="minorEastAsia" w:hAnsiTheme="minorEastAsia" w:eastAsiaTheme="minorEastAsia"/>
                <w:bCs/>
                <w:color w:val="000000" w:themeColor="text1"/>
                <w:sz w:val="24"/>
              </w:rPr>
              <w:t>2</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采购代理机构</w:t>
            </w:r>
          </w:p>
        </w:tc>
        <w:tc>
          <w:tcPr>
            <w:tcW w:w="6521" w:type="dxa"/>
            <w:vAlign w:val="center"/>
          </w:tcPr>
          <w:p>
            <w:pPr>
              <w:spacing w:line="380" w:lineRule="exact"/>
              <w:rPr>
                <w:rFonts w:asciiTheme="minorEastAsia" w:hAnsiTheme="minorEastAsia" w:eastAsiaTheme="minorEastAsia"/>
                <w:color w:val="000000" w:themeColor="text1"/>
                <w:sz w:val="24"/>
              </w:rPr>
            </w:pP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5" w:edGrp="everyone" w:colFirst="2" w:colLast="2"/>
            <w:r>
              <w:rPr>
                <w:rFonts w:hint="eastAsia" w:asciiTheme="minorEastAsia" w:hAnsiTheme="minorEastAsia" w:eastAsiaTheme="minorEastAsia"/>
                <w:bCs/>
                <w:color w:val="000000" w:themeColor="text1"/>
                <w:sz w:val="24"/>
              </w:rPr>
              <w:t>3</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项目名称</w:t>
            </w:r>
          </w:p>
        </w:tc>
        <w:tc>
          <w:tcPr>
            <w:tcW w:w="6521" w:type="dxa"/>
            <w:vAlign w:val="center"/>
          </w:tcPr>
          <w:p>
            <w:pPr>
              <w:pStyle w:val="38"/>
              <w:spacing w:line="380" w:lineRule="exact"/>
              <w:jc w:val="both"/>
              <w:rPr>
                <w:rFonts w:asciiTheme="minorEastAsia" w:hAnsiTheme="minorEastAsia" w:eastAsiaTheme="minorEastAsia"/>
                <w:b w:val="0"/>
                <w:bCs w:val="0"/>
                <w:color w:val="000000" w:themeColor="text1"/>
                <w:kern w:val="2"/>
                <w:sz w:val="24"/>
                <w:szCs w:val="24"/>
              </w:rPr>
            </w:pPr>
          </w:p>
        </w:tc>
      </w:tr>
      <w:perm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6" w:edGrp="everyone" w:colFirst="2" w:colLast="2"/>
            <w:r>
              <w:rPr>
                <w:rFonts w:hint="eastAsia" w:asciiTheme="minorEastAsia" w:hAnsiTheme="minorEastAsia" w:eastAsiaTheme="minorEastAsia"/>
                <w:bCs/>
                <w:color w:val="000000" w:themeColor="text1"/>
                <w:sz w:val="24"/>
              </w:rPr>
              <w:t>3</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项目编号</w:t>
            </w:r>
          </w:p>
        </w:tc>
        <w:tc>
          <w:tcPr>
            <w:tcW w:w="6521" w:type="dxa"/>
            <w:vAlign w:val="center"/>
          </w:tcPr>
          <w:p>
            <w:pPr>
              <w:pStyle w:val="38"/>
              <w:spacing w:line="380" w:lineRule="exact"/>
              <w:jc w:val="both"/>
              <w:rPr>
                <w:rFonts w:asciiTheme="minorEastAsia" w:hAnsiTheme="minorEastAsia" w:eastAsiaTheme="minorEastAsia"/>
                <w:b w:val="0"/>
                <w:bCs w:val="0"/>
                <w:color w:val="000000" w:themeColor="text1"/>
                <w:kern w:val="2"/>
                <w:sz w:val="24"/>
                <w:szCs w:val="24"/>
              </w:rPr>
            </w:pPr>
          </w:p>
        </w:tc>
      </w:tr>
      <w:perm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restart"/>
            <w:vAlign w:val="center"/>
          </w:tcPr>
          <w:p>
            <w:pPr>
              <w:spacing w:line="380" w:lineRule="exact"/>
              <w:jc w:val="center"/>
              <w:rPr>
                <w:rFonts w:asciiTheme="minorEastAsia" w:hAnsiTheme="minorEastAsia" w:eastAsiaTheme="minorEastAsia"/>
                <w:bCs/>
                <w:color w:val="000000" w:themeColor="text1"/>
                <w:sz w:val="24"/>
              </w:rPr>
            </w:pPr>
            <w:permStart w:id="7" w:edGrp="everyone" w:colFirst="2" w:colLast="2"/>
            <w:r>
              <w:rPr>
                <w:rFonts w:hint="eastAsia" w:asciiTheme="minorEastAsia" w:hAnsiTheme="minorEastAsia" w:eastAsiaTheme="minorEastAsia"/>
                <w:bCs/>
                <w:color w:val="000000" w:themeColor="text1"/>
                <w:sz w:val="24"/>
              </w:rPr>
              <w:t>4</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资金来源</w:t>
            </w:r>
          </w:p>
        </w:tc>
        <w:tc>
          <w:tcPr>
            <w:tcW w:w="6521" w:type="dxa"/>
            <w:vAlign w:val="center"/>
          </w:tcPr>
          <w:p>
            <w:pPr>
              <w:pStyle w:val="38"/>
              <w:widowControl w:val="0"/>
              <w:spacing w:before="0" w:beforeAutospacing="0" w:after="0" w:afterAutospacing="0" w:line="380" w:lineRule="exact"/>
              <w:jc w:val="both"/>
              <w:rPr>
                <w:rFonts w:asciiTheme="minorEastAsia" w:hAnsiTheme="minorEastAsia" w:eastAsiaTheme="minorEastAsia"/>
                <w:b w:val="0"/>
                <w:bCs w:val="0"/>
                <w:color w:val="000000" w:themeColor="text1"/>
                <w:sz w:val="24"/>
                <w:szCs w:val="24"/>
              </w:rPr>
            </w:pPr>
          </w:p>
        </w:tc>
      </w:tr>
      <w:perm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pPr>
              <w:spacing w:line="380" w:lineRule="exact"/>
              <w:jc w:val="center"/>
              <w:rPr>
                <w:rFonts w:asciiTheme="minorEastAsia" w:hAnsiTheme="minorEastAsia" w:eastAsiaTheme="minorEastAsia"/>
                <w:bCs/>
                <w:color w:val="000000" w:themeColor="text1"/>
                <w:sz w:val="24"/>
              </w:rPr>
            </w:pPr>
            <w:permStart w:id="8" w:edGrp="everyone" w:colFirst="2" w:colLast="2"/>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采购预算</w:t>
            </w:r>
          </w:p>
        </w:tc>
        <w:tc>
          <w:tcPr>
            <w:tcW w:w="6521" w:type="dxa"/>
            <w:vAlign w:val="center"/>
          </w:tcPr>
          <w:p>
            <w:pPr>
              <w:pStyle w:val="38"/>
              <w:widowControl w:val="0"/>
              <w:spacing w:before="0" w:beforeAutospacing="0" w:after="0" w:afterAutospacing="0" w:line="380" w:lineRule="exact"/>
              <w:jc w:val="both"/>
              <w:rPr>
                <w:rFonts w:asciiTheme="minorEastAsia" w:hAnsiTheme="minorEastAsia" w:eastAsiaTheme="minorEastAsia"/>
                <w:b w:val="0"/>
                <w:bCs w:val="0"/>
                <w:color w:val="000000" w:themeColor="text1"/>
                <w:sz w:val="24"/>
                <w:szCs w:val="24"/>
              </w:rPr>
            </w:pPr>
          </w:p>
        </w:tc>
      </w:tr>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9" w:edGrp="everyone" w:colFirst="2" w:colLast="2"/>
            <w:r>
              <w:rPr>
                <w:rFonts w:hint="eastAsia" w:asciiTheme="minorEastAsia" w:hAnsiTheme="minorEastAsia" w:eastAsiaTheme="minorEastAsia"/>
                <w:bCs/>
                <w:color w:val="000000" w:themeColor="text1"/>
                <w:sz w:val="24"/>
              </w:rPr>
              <w:t>5</w:t>
            </w:r>
          </w:p>
        </w:tc>
        <w:tc>
          <w:tcPr>
            <w:tcW w:w="1701" w:type="dxa"/>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包别划分</w:t>
            </w:r>
          </w:p>
        </w:tc>
        <w:tc>
          <w:tcPr>
            <w:tcW w:w="6521" w:type="dxa"/>
            <w:vAlign w:val="center"/>
          </w:tcPr>
          <w:p>
            <w:pPr>
              <w:spacing w:line="380" w:lineRule="exact"/>
              <w:ind w:left="841" w:hanging="841"/>
              <w:rPr>
                <w:rFonts w:asciiTheme="minorEastAsia" w:hAnsiTheme="minorEastAsia" w:eastAsiaTheme="minorEastAsia"/>
                <w:bCs/>
                <w:color w:val="000000" w:themeColor="text1"/>
                <w:sz w:val="24"/>
              </w:rPr>
            </w:pP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permStart w:id="10" w:edGrp="everyone" w:colFirst="2" w:colLast="2"/>
            <w:r>
              <w:rPr>
                <w:rFonts w:hint="eastAsia" w:asciiTheme="minorEastAsia" w:hAnsiTheme="minorEastAsia" w:eastAsiaTheme="minorEastAsia"/>
                <w:color w:val="000000" w:themeColor="text1"/>
                <w:sz w:val="24"/>
              </w:rPr>
              <w:t>6</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zh-CN"/>
              </w:rPr>
              <w:t>付款方式</w:t>
            </w:r>
          </w:p>
        </w:tc>
        <w:tc>
          <w:tcPr>
            <w:tcW w:w="6521" w:type="dxa"/>
            <w:vAlign w:val="center"/>
          </w:tcPr>
          <w:p>
            <w:pPr>
              <w:pStyle w:val="37"/>
              <w:spacing w:line="380" w:lineRule="exact"/>
              <w:rPr>
                <w:rFonts w:asciiTheme="minorEastAsia" w:hAnsiTheme="minorEastAsia" w:eastAsiaTheme="minorEastAsia"/>
                <w:color w:val="000000" w:themeColor="text1"/>
                <w:szCs w:val="24"/>
                <w:lang w:val="zh-CN"/>
              </w:rPr>
            </w:pPr>
          </w:p>
          <w:p>
            <w:pPr>
              <w:pStyle w:val="37"/>
              <w:rPr>
                <w:rFonts w:asciiTheme="minorEastAsia" w:hAnsiTheme="minorEastAsia" w:eastAsiaTheme="minorEastAsia"/>
                <w:color w:val="000000" w:themeColor="text1"/>
                <w:szCs w:val="24"/>
                <w:lang w:val="zh-CN"/>
              </w:rPr>
            </w:pPr>
            <w:r>
              <w:rPr>
                <w:rFonts w:hint="eastAsia" w:asciiTheme="minorEastAsia" w:hAnsiTheme="minorEastAsia" w:eastAsiaTheme="minorEastAsia"/>
                <w:color w:val="000000" w:themeColor="text1"/>
                <w:szCs w:val="24"/>
                <w:lang w:val="zh-CN"/>
              </w:rPr>
              <w:t>单项采购预算50万元及以上的货物项目（适用于蚌埠市、区财政资金项目），供货安装调试完成后市政府采购中心委托蚌埠产品质量监督检验研究院检测或验收,经蚌埠产品质量监督检验研究院检测或验收合格后,出具质量检测或验收报告书,凭质量检测或验收报告书才能支付合同价款。蚌埠产品质量监督检验研究院联系电话：0552-4915604</w:t>
            </w: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7</w:t>
            </w:r>
          </w:p>
        </w:tc>
        <w:tc>
          <w:tcPr>
            <w:tcW w:w="1701" w:type="dxa"/>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履约保证金</w:t>
            </w:r>
          </w:p>
        </w:tc>
        <w:tc>
          <w:tcPr>
            <w:tcW w:w="6521" w:type="dxa"/>
            <w:vAlign w:val="center"/>
          </w:tcPr>
          <w:p>
            <w:pPr>
              <w:rPr>
                <w:rFonts w:asciiTheme="minorEastAsia" w:hAnsiTheme="minorEastAsia" w:eastAsiaTheme="minorEastAsia"/>
                <w:color w:val="000000" w:themeColor="text1"/>
                <w:sz w:val="24"/>
              </w:rPr>
            </w:pPr>
            <w:permStart w:id="11" w:edGrp="everyone"/>
            <w:r>
              <w:rPr>
                <w:rFonts w:hint="eastAsia" w:asciiTheme="minorEastAsia" w:hAnsiTheme="minorEastAsia" w:eastAsiaTheme="minorEastAsia"/>
                <w:color w:val="000000" w:themeColor="text1"/>
                <w:sz w:val="24"/>
              </w:rPr>
              <w:t>成交价的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spacing w:line="280" w:lineRule="exact"/>
              <w:ind w:left="-3" w:firstLine="3"/>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
          <w:permEnd w:id="11"/>
          <w:p>
            <w:pPr>
              <w:rPr>
                <w:rFonts w:ascii="宋体" w:hAnsi="宋体"/>
                <w:sz w:val="24"/>
                <w:u w:val="single"/>
              </w:rPr>
            </w:pPr>
            <w:r>
              <w:rPr>
                <w:rFonts w:hint="eastAsia" w:asciiTheme="minorEastAsia" w:hAnsiTheme="minorEastAsia" w:eastAsiaTheme="minorEastAsia"/>
                <w:color w:val="000000" w:themeColor="text1"/>
                <w:sz w:val="24"/>
              </w:rPr>
              <w:t>收受方式为：</w:t>
            </w:r>
            <w:r>
              <w:rPr>
                <w:rFonts w:hint="eastAsia" w:ascii="宋体" w:hAnsi="宋体"/>
                <w:sz w:val="24"/>
                <w:u w:val="single"/>
              </w:rPr>
              <w:t>银行转账或见索即付保函</w:t>
            </w:r>
          </w:p>
          <w:p>
            <w:pPr>
              <w:spacing w:line="280" w:lineRule="exact"/>
              <w:ind w:left="-3" w:firstLine="3"/>
              <w:rPr>
                <w:rFonts w:asciiTheme="minorEastAsia" w:hAnsiTheme="minorEastAsia" w:eastAsiaTheme="minorEastAsia"/>
                <w:color w:val="000000" w:themeColor="text1"/>
                <w:sz w:val="24"/>
              </w:rPr>
            </w:pPr>
          </w:p>
          <w:p>
            <w:pPr>
              <w:rPr>
                <w:rFonts w:asciiTheme="minorEastAsia" w:hAnsiTheme="minorEastAsia" w:eastAsiaTheme="minorEastAsia"/>
                <w:color w:val="000000" w:themeColor="text1"/>
                <w:kern w:val="0"/>
                <w:sz w:val="24"/>
              </w:rPr>
            </w:pPr>
            <w:permStart w:id="12" w:edGrp="everyone"/>
            <w:r>
              <w:rPr>
                <w:rFonts w:hint="eastAsia" w:asciiTheme="minorEastAsia" w:hAnsiTheme="minorEastAsia" w:eastAsiaTheme="minorEastAsia"/>
                <w:color w:val="000000" w:themeColor="text1"/>
                <w:sz w:val="24"/>
                <w:lang w:val="zh-CN"/>
              </w:rPr>
              <w:t>转账履约保证金账户：</w:t>
            </w:r>
          </w:p>
          <w:p>
            <w:pPr>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户  名：</w:t>
            </w:r>
            <w:r>
              <w:rPr>
                <w:rFonts w:hint="eastAsia" w:asciiTheme="minorEastAsia" w:hAnsiTheme="minorEastAsia" w:eastAsiaTheme="minorEastAsia"/>
                <w:color w:val="000000" w:themeColor="text1"/>
                <w:sz w:val="24"/>
                <w:u w:val="single"/>
                <w:lang w:val="zh-CN"/>
              </w:rPr>
              <w:t xml:space="preserve">                   </w:t>
            </w:r>
          </w:p>
          <w:p>
            <w:pPr>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账  号：</w:t>
            </w:r>
            <w:r>
              <w:rPr>
                <w:rFonts w:hint="eastAsia" w:asciiTheme="minorEastAsia" w:hAnsiTheme="minorEastAsia" w:eastAsiaTheme="minorEastAsia"/>
                <w:color w:val="000000" w:themeColor="text1"/>
                <w:sz w:val="24"/>
                <w:u w:val="single"/>
                <w:lang w:val="zh-CN"/>
              </w:rPr>
              <w:t xml:space="preserve">                   </w:t>
            </w:r>
          </w:p>
          <w:p>
            <w:pP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开户行：</w:t>
            </w:r>
            <w:r>
              <w:rPr>
                <w:rFonts w:hint="eastAsia" w:asciiTheme="minorEastAsia" w:hAnsiTheme="minorEastAsia" w:eastAsiaTheme="minorEastAsia"/>
                <w:color w:val="000000" w:themeColor="text1"/>
                <w:sz w:val="24"/>
                <w:u w:val="single"/>
                <w:lang w:val="zh-CN"/>
              </w:rPr>
              <w:t xml:space="preserve">                   </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ind w:right="102"/>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8</w:t>
            </w:r>
          </w:p>
        </w:tc>
        <w:tc>
          <w:tcPr>
            <w:tcW w:w="1701" w:type="dxa"/>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响应有效期</w:t>
            </w:r>
          </w:p>
        </w:tc>
        <w:tc>
          <w:tcPr>
            <w:tcW w:w="6521" w:type="dxa"/>
            <w:vAlign w:val="center"/>
          </w:tcPr>
          <w:p>
            <w:pPr>
              <w:spacing w:line="380" w:lineRule="exact"/>
              <w:rPr>
                <w:rFonts w:asciiTheme="minorEastAsia" w:hAnsiTheme="minorEastAsia" w:eastAsiaTheme="minorEastAsia"/>
                <w:color w:val="000000" w:themeColor="text1"/>
                <w:sz w:val="24"/>
              </w:rPr>
            </w:pPr>
            <w:permStart w:id="13" w:edGrp="everyone"/>
            <w:r>
              <w:rPr>
                <w:rFonts w:hint="eastAsia" w:asciiTheme="minorEastAsia" w:hAnsiTheme="minorEastAsia" w:eastAsiaTheme="minorEastAsia"/>
                <w:bCs/>
                <w:color w:val="000000" w:themeColor="text1"/>
                <w:sz w:val="24"/>
              </w:rPr>
              <w:t>90</w:t>
            </w:r>
            <w:permEnd w:id="13"/>
            <w:r>
              <w:rPr>
                <w:rFonts w:hint="eastAsia" w:asciiTheme="minorEastAsia" w:hAnsiTheme="minorEastAsia" w:eastAsiaTheme="minorEastAsia"/>
                <w:bCs/>
                <w:color w:val="000000" w:themeColor="text1"/>
                <w:sz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9</w:t>
            </w:r>
          </w:p>
        </w:tc>
        <w:tc>
          <w:tcPr>
            <w:tcW w:w="1701" w:type="dxa"/>
          </w:tcPr>
          <w:p>
            <w:pPr>
              <w:spacing w:line="380" w:lineRule="exact"/>
              <w:jc w:val="center"/>
              <w:rPr>
                <w:rFonts w:asciiTheme="minorEastAsia" w:hAnsiTheme="minorEastAsia" w:eastAsiaTheme="minorEastAsia"/>
                <w:color w:val="000000" w:themeColor="text1"/>
                <w:sz w:val="24"/>
              </w:rPr>
            </w:pPr>
            <w:permStart w:id="14" w:edGrp="everyone"/>
            <w:r>
              <w:rPr>
                <w:rFonts w:hint="eastAsia" w:asciiTheme="minorEastAsia" w:hAnsiTheme="minorEastAsia" w:eastAsiaTheme="minorEastAsia"/>
                <w:color w:val="000000" w:themeColor="text1"/>
                <w:sz w:val="24"/>
                <w:lang w:val="zh-CN"/>
              </w:rPr>
              <w:t>供货</w:t>
            </w:r>
            <w:r>
              <w:rPr>
                <w:rFonts w:hint="eastAsia" w:asciiTheme="minorEastAsia" w:hAnsiTheme="minorEastAsia" w:eastAsiaTheme="minorEastAsia"/>
                <w:color w:val="000000" w:themeColor="text1"/>
                <w:sz w:val="24"/>
              </w:rPr>
              <w:t>地点</w:t>
            </w:r>
            <w:permEnd w:id="14"/>
          </w:p>
        </w:tc>
        <w:tc>
          <w:tcPr>
            <w:tcW w:w="6521" w:type="dxa"/>
          </w:tcPr>
          <w:p>
            <w:pPr>
              <w:spacing w:line="380" w:lineRule="exact"/>
              <w:rPr>
                <w:rFonts w:asciiTheme="minorEastAsia" w:hAnsiTheme="minorEastAsia" w:eastAsiaTheme="minorEastAsia"/>
                <w:color w:val="000000" w:themeColor="text1"/>
                <w:sz w:val="24"/>
              </w:rPr>
            </w:pPr>
            <w:permStart w:id="15" w:edGrp="everyone"/>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10</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zh-CN"/>
              </w:rPr>
              <w:t>供货</w:t>
            </w:r>
            <w:r>
              <w:rPr>
                <w:rFonts w:hint="eastAsia" w:asciiTheme="minorEastAsia" w:hAnsiTheme="minorEastAsia" w:eastAsiaTheme="minorEastAsia"/>
                <w:color w:val="000000" w:themeColor="text1"/>
                <w:sz w:val="24"/>
              </w:rPr>
              <w:t>期限</w:t>
            </w:r>
          </w:p>
        </w:tc>
        <w:tc>
          <w:tcPr>
            <w:tcW w:w="6521" w:type="dxa"/>
            <w:vAlign w:val="center"/>
          </w:tcPr>
          <w:p>
            <w:pPr>
              <w:spacing w:line="380" w:lineRule="exact"/>
              <w:rPr>
                <w:rFonts w:asciiTheme="minorEastAsia" w:hAnsiTheme="minorEastAsia" w:eastAsiaTheme="minorEastAsia"/>
                <w:color w:val="000000" w:themeColor="text1"/>
                <w:sz w:val="24"/>
              </w:rPr>
            </w:pPr>
          </w:p>
          <w:permEnd w:id="15"/>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permStart w:id="16" w:edGrp="everyone" w:colFirst="2" w:colLast="2"/>
            <w:r>
              <w:rPr>
                <w:rFonts w:hint="eastAsia" w:asciiTheme="minorEastAsia" w:hAnsiTheme="minorEastAsia" w:eastAsiaTheme="minorEastAsia"/>
                <w:color w:val="000000" w:themeColor="text1"/>
                <w:sz w:val="24"/>
              </w:rPr>
              <w:t>11</w:t>
            </w:r>
          </w:p>
        </w:tc>
        <w:tc>
          <w:tcPr>
            <w:tcW w:w="1701" w:type="dxa"/>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免费质保期</w:t>
            </w:r>
          </w:p>
        </w:tc>
        <w:tc>
          <w:tcPr>
            <w:tcW w:w="6521" w:type="dxa"/>
            <w:vAlign w:val="center"/>
          </w:tcPr>
          <w:p>
            <w:pPr>
              <w:adjustRightInd w:val="0"/>
              <w:spacing w:line="380" w:lineRule="exact"/>
              <w:rPr>
                <w:rFonts w:asciiTheme="minorEastAsia" w:hAnsiTheme="minorEastAsia" w:eastAsiaTheme="minorEastAsia"/>
                <w:color w:val="000000" w:themeColor="text1"/>
                <w:sz w:val="24"/>
                <w:lang w:val="zh-CN"/>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12</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定标办法</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pacing w:line="380" w:lineRule="exact"/>
              <w:rPr>
                <w:rFonts w:asciiTheme="minorEastAsia" w:hAnsiTheme="minorEastAsia" w:eastAsiaTheme="minorEastAsia"/>
                <w:color w:val="000000" w:themeColor="text1"/>
                <w:sz w:val="24"/>
                <w:lang w:val="zh-CN"/>
              </w:rPr>
            </w:pPr>
            <w:permStart w:id="17" w:edGrp="everyone"/>
            <w:r>
              <w:rPr>
                <w:rFonts w:hint="eastAsia" w:asciiTheme="minorEastAsia" w:hAnsiTheme="minorEastAsia" w:eastAsiaTheme="minorEastAsia"/>
                <w:color w:val="000000" w:themeColor="text1"/>
                <w:sz w:val="24"/>
                <w:lang w:val="zh-CN"/>
              </w:rPr>
              <w:t>单一来源采购谈判确定</w:t>
            </w:r>
            <w:perm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13</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响应文件份数及要求</w:t>
            </w:r>
          </w:p>
        </w:tc>
        <w:tc>
          <w:tcPr>
            <w:tcW w:w="6521"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1、本项目采用网上投标，无须提交纸质报价文件，采购文件中有关纸质报价文件的制作、装订、密封等要求不再适用；</w:t>
            </w:r>
          </w:p>
          <w:p>
            <w:pPr>
              <w:adjustRightInd w:val="0"/>
              <w:snapToGrid w:val="0"/>
              <w:spacing w:line="3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2、加密电子响应文件应在投标截止时间前通过交易系统完成上传；</w:t>
            </w:r>
          </w:p>
          <w:p>
            <w:pPr>
              <w:adjustRightInd w:val="0"/>
              <w:spacing w:line="38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解密时间为投标截止时间起15分钟。超过15分钟未解密的报价文件，不进入评标程序。（以交易系统时间为准）。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14</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协商时间地点</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pacing w:line="380" w:lineRule="exact"/>
              <w:rPr>
                <w:rFonts w:asciiTheme="minorEastAsia" w:hAnsiTheme="minorEastAsia" w:eastAsiaTheme="minorEastAsia"/>
                <w:color w:val="FF0000"/>
                <w:sz w:val="24"/>
                <w:lang w:val="zh-CN"/>
              </w:rPr>
            </w:pPr>
            <w:permStart w:id="18" w:edGrp="everyone"/>
            <w:r>
              <w:rPr>
                <w:rFonts w:hint="eastAsia" w:asciiTheme="minorEastAsia" w:hAnsiTheme="minorEastAsia" w:eastAsiaTheme="minorEastAsia"/>
                <w:color w:val="FF0000"/>
                <w:sz w:val="24"/>
                <w:highlight w:val="yellow"/>
                <w:lang w:val="zh-CN"/>
              </w:rPr>
              <w:t>协商</w:t>
            </w:r>
            <w:r>
              <w:rPr>
                <w:rFonts w:hint="eastAsia" w:asciiTheme="minorEastAsia" w:hAnsiTheme="minorEastAsia" w:eastAsiaTheme="minorEastAsia"/>
                <w:color w:val="FF0000"/>
                <w:sz w:val="24"/>
                <w:lang w:val="zh-CN"/>
              </w:rPr>
              <w:t>时间：</w:t>
            </w:r>
            <w:r>
              <w:rPr>
                <w:rFonts w:hint="eastAsia" w:asciiTheme="minorEastAsia" w:hAnsiTheme="minorEastAsia" w:eastAsiaTheme="minorEastAsia"/>
                <w:color w:val="FF0000"/>
                <w:sz w:val="24"/>
                <w:u w:val="single"/>
                <w:lang w:val="zh-CN"/>
              </w:rPr>
              <w:t xml:space="preserve"> </w:t>
            </w:r>
            <w:r>
              <w:rPr>
                <w:rFonts w:asciiTheme="minorEastAsia" w:hAnsiTheme="minorEastAsia" w:eastAsiaTheme="minorEastAsia"/>
                <w:color w:val="FF0000"/>
                <w:sz w:val="24"/>
                <w:u w:val="single"/>
                <w:lang w:val="zh-CN"/>
              </w:rPr>
              <w:t xml:space="preserve">            </w:t>
            </w:r>
          </w:p>
          <w:p>
            <w:pPr>
              <w:adjustRightInd w:val="0"/>
              <w:spacing w:line="380" w:lineRule="exact"/>
              <w:rPr>
                <w:rFonts w:asciiTheme="minorEastAsia" w:hAnsiTheme="minorEastAsia" w:eastAsiaTheme="minorEastAsia"/>
                <w:color w:val="FF0000"/>
                <w:sz w:val="24"/>
                <w:lang w:val="zh-CN"/>
              </w:rPr>
            </w:pPr>
            <w:r>
              <w:rPr>
                <w:rFonts w:hint="eastAsia" w:asciiTheme="minorEastAsia" w:hAnsiTheme="minorEastAsia" w:eastAsiaTheme="minorEastAsia"/>
                <w:color w:val="FF0000"/>
                <w:sz w:val="24"/>
                <w:highlight w:val="yellow"/>
                <w:lang w:val="zh-CN"/>
              </w:rPr>
              <w:t>协商</w:t>
            </w:r>
            <w:r>
              <w:rPr>
                <w:rFonts w:hint="eastAsia" w:asciiTheme="minorEastAsia" w:hAnsiTheme="minorEastAsia" w:eastAsiaTheme="minorEastAsia"/>
                <w:color w:val="FF0000"/>
                <w:sz w:val="24"/>
                <w:lang w:val="zh-CN"/>
              </w:rPr>
              <w:t>地点：</w:t>
            </w:r>
            <w:r>
              <w:rPr>
                <w:rFonts w:hint="eastAsia" w:asciiTheme="minorEastAsia" w:hAnsiTheme="minorEastAsia" w:eastAsiaTheme="minorEastAsia"/>
                <w:color w:val="FF0000"/>
                <w:sz w:val="24"/>
                <w:u w:val="single"/>
                <w:lang w:val="zh-CN"/>
              </w:rPr>
              <w:t xml:space="preserve"> </w:t>
            </w:r>
            <w:r>
              <w:rPr>
                <w:rFonts w:asciiTheme="minorEastAsia" w:hAnsiTheme="minorEastAsia" w:eastAsiaTheme="minorEastAsia"/>
                <w:color w:val="FF0000"/>
                <w:sz w:val="24"/>
                <w:u w:val="single"/>
                <w:lang w:val="zh-CN"/>
              </w:rPr>
              <w:t xml:space="preserve">              </w:t>
            </w:r>
            <w:r>
              <w:rPr>
                <w:rFonts w:hint="eastAsia" w:asciiTheme="minorEastAsia" w:hAnsiTheme="minorEastAsia" w:eastAsiaTheme="minorEastAsia"/>
                <w:color w:val="FF0000"/>
                <w:sz w:val="24"/>
                <w:lang w:val="zh-CN"/>
              </w:rPr>
              <w:t xml:space="preserve"> </w:t>
            </w:r>
            <w:perm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15</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响应文件的制作</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w:t>
            </w:r>
            <w:r>
              <w:rPr>
                <w:rFonts w:hint="eastAsia" w:ascii="宋体" w:hAnsi="宋体"/>
                <w:color w:val="000000" w:themeColor="text1"/>
                <w:sz w:val="24"/>
                <w:lang w:eastAsia="zh-CN"/>
              </w:rPr>
              <w:t>响应</w:t>
            </w:r>
            <w:r>
              <w:rPr>
                <w:rFonts w:hint="eastAsia" w:ascii="宋体" w:hAnsi="宋体"/>
                <w:color w:val="000000" w:themeColor="text1"/>
                <w:sz w:val="24"/>
              </w:rPr>
              <w:t>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2、响应</w:t>
            </w:r>
            <w:r>
              <w:rPr>
                <w:rFonts w:hint="eastAsia" w:ascii="宋体" w:hAnsi="宋体"/>
                <w:color w:val="000000" w:themeColor="text1"/>
                <w:sz w:val="24"/>
              </w:rPr>
              <w:t>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w:t>
            </w:r>
            <w:r>
              <w:rPr>
                <w:rFonts w:hint="eastAsia" w:ascii="宋体" w:hAnsi="宋体"/>
                <w:color w:val="000000" w:themeColor="text1"/>
                <w:sz w:val="24"/>
                <w:lang w:eastAsia="zh-CN"/>
              </w:rPr>
              <w:t>响应</w:t>
            </w:r>
            <w:r>
              <w:rPr>
                <w:rFonts w:hint="eastAsia" w:ascii="宋体" w:hAnsi="宋体"/>
                <w:color w:val="000000" w:themeColor="text1"/>
                <w:sz w:val="24"/>
              </w:rPr>
              <w:t>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w:t>
            </w:r>
            <w:r>
              <w:rPr>
                <w:rFonts w:hint="eastAsia" w:ascii="宋体" w:hAnsi="宋体"/>
                <w:color w:val="000000" w:themeColor="text1"/>
                <w:sz w:val="24"/>
                <w:lang w:eastAsia="zh-CN"/>
              </w:rPr>
              <w:t>采购</w:t>
            </w:r>
            <w:r>
              <w:rPr>
                <w:rFonts w:hint="eastAsia" w:ascii="宋体" w:hAnsi="宋体"/>
                <w:color w:val="000000" w:themeColor="text1"/>
                <w:sz w:val="24"/>
              </w:rPr>
              <w:t>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w:t>
            </w:r>
            <w:r>
              <w:rPr>
                <w:rFonts w:hint="eastAsia" w:ascii="宋体" w:hAnsi="宋体"/>
                <w:color w:val="000000" w:themeColor="text1"/>
                <w:sz w:val="24"/>
                <w:lang w:eastAsia="zh-CN"/>
              </w:rPr>
              <w:t>采购</w:t>
            </w:r>
            <w:r>
              <w:rPr>
                <w:rFonts w:hint="eastAsia" w:ascii="宋体" w:hAnsi="宋体"/>
                <w:color w:val="000000" w:themeColor="text1"/>
                <w:sz w:val="24"/>
              </w:rPr>
              <w:t>文件“</w:t>
            </w:r>
            <w:r>
              <w:rPr>
                <w:rFonts w:hint="eastAsia" w:ascii="宋体" w:hAnsi="宋体"/>
                <w:color w:val="000000" w:themeColor="text1"/>
                <w:sz w:val="24"/>
                <w:lang w:eastAsia="zh-CN"/>
              </w:rPr>
              <w:t>响应</w:t>
            </w:r>
            <w:r>
              <w:rPr>
                <w:rFonts w:hint="eastAsia" w:ascii="宋体" w:hAnsi="宋体"/>
                <w:color w:val="000000" w:themeColor="text1"/>
                <w:sz w:val="24"/>
              </w:rPr>
              <w:t>文件格式”中，要求盖公章的，应加盖</w:t>
            </w:r>
            <w:r>
              <w:rPr>
                <w:rFonts w:hint="eastAsia" w:ascii="宋体" w:hAnsi="宋体"/>
                <w:color w:val="000000" w:themeColor="text1"/>
                <w:sz w:val="24"/>
                <w:lang w:eastAsia="zh-CN"/>
              </w:rPr>
              <w:t>供应商</w:t>
            </w:r>
            <w:r>
              <w:rPr>
                <w:rFonts w:hint="eastAsia" w:ascii="宋体" w:hAnsi="宋体"/>
                <w:color w:val="000000" w:themeColor="text1"/>
                <w:sz w:val="24"/>
              </w:rPr>
              <w:t>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w:t>
            </w:r>
            <w:r>
              <w:rPr>
                <w:rFonts w:hint="eastAsia" w:ascii="宋体" w:hAnsi="宋体"/>
                <w:color w:val="000000" w:themeColor="text1"/>
                <w:sz w:val="24"/>
                <w:lang w:eastAsia="zh-CN"/>
              </w:rPr>
              <w:t>响应</w:t>
            </w:r>
            <w:r>
              <w:rPr>
                <w:rFonts w:hint="eastAsia" w:ascii="宋体" w:hAnsi="宋体"/>
                <w:color w:val="000000" w:themeColor="text1"/>
                <w:sz w:val="24"/>
              </w:rPr>
              <w:t>文件制作完成后，</w:t>
            </w:r>
            <w:r>
              <w:rPr>
                <w:rFonts w:hint="eastAsia" w:ascii="宋体" w:hAnsi="宋体"/>
                <w:color w:val="000000" w:themeColor="text1"/>
                <w:sz w:val="24"/>
                <w:lang w:eastAsia="zh-CN"/>
              </w:rPr>
              <w:t>供应</w:t>
            </w:r>
            <w:bookmarkStart w:id="77" w:name="_GoBack"/>
            <w:bookmarkEnd w:id="77"/>
            <w:r>
              <w:rPr>
                <w:rFonts w:hint="eastAsia" w:ascii="宋体" w:hAnsi="宋体"/>
                <w:color w:val="000000" w:themeColor="text1"/>
                <w:sz w:val="24"/>
                <w:lang w:eastAsia="zh-CN"/>
              </w:rPr>
              <w:t>商</w:t>
            </w:r>
            <w:r>
              <w:rPr>
                <w:rFonts w:hint="eastAsia" w:ascii="宋体" w:hAnsi="宋体"/>
                <w:color w:val="000000" w:themeColor="text1"/>
                <w:sz w:val="24"/>
              </w:rPr>
              <w:t>应对</w:t>
            </w:r>
            <w:r>
              <w:rPr>
                <w:rFonts w:hint="eastAsia" w:ascii="宋体" w:hAnsi="宋体"/>
                <w:color w:val="000000" w:themeColor="text1"/>
                <w:sz w:val="24"/>
                <w:lang w:eastAsia="zh-CN"/>
              </w:rPr>
              <w:t>响应</w:t>
            </w:r>
            <w:r>
              <w:rPr>
                <w:rFonts w:hint="eastAsia" w:ascii="宋体" w:hAnsi="宋体"/>
                <w:color w:val="000000" w:themeColor="text1"/>
                <w:sz w:val="24"/>
              </w:rPr>
              <w:t>文件进行文件加密，形成加密的</w:t>
            </w:r>
            <w:r>
              <w:rPr>
                <w:rFonts w:hint="eastAsia" w:ascii="宋体" w:hAnsi="宋体"/>
                <w:color w:val="000000" w:themeColor="text1"/>
                <w:sz w:val="24"/>
                <w:lang w:eastAsia="zh-CN"/>
              </w:rPr>
              <w:t>响应</w:t>
            </w:r>
            <w:r>
              <w:rPr>
                <w:rFonts w:hint="eastAsia" w:ascii="宋体" w:hAnsi="宋体"/>
                <w:color w:val="000000" w:themeColor="text1"/>
                <w:sz w:val="24"/>
              </w:rPr>
              <w:t>文件。采用数字证书加密的，加密时</w:t>
            </w:r>
            <w:r>
              <w:rPr>
                <w:rFonts w:hint="eastAsia" w:ascii="宋体" w:hAnsi="宋体"/>
                <w:color w:val="000000" w:themeColor="text1"/>
                <w:sz w:val="24"/>
                <w:lang w:eastAsia="zh-CN"/>
              </w:rPr>
              <w:t>响应</w:t>
            </w:r>
            <w:r>
              <w:rPr>
                <w:rFonts w:hint="eastAsia" w:ascii="宋体" w:hAnsi="宋体"/>
                <w:color w:val="000000" w:themeColor="text1"/>
                <w:sz w:val="24"/>
              </w:rPr>
              <w:t>文件的所有内容均只能使用同一把数字证书进行加密，否则引起的解密失败责任由</w:t>
            </w:r>
            <w:r>
              <w:rPr>
                <w:rFonts w:hint="eastAsia" w:ascii="宋体" w:hAnsi="宋体"/>
                <w:color w:val="000000" w:themeColor="text1"/>
                <w:sz w:val="24"/>
                <w:lang w:eastAsia="zh-CN"/>
              </w:rPr>
              <w:t>供应商</w:t>
            </w:r>
            <w:r>
              <w:rPr>
                <w:rFonts w:hint="eastAsia" w:ascii="宋体" w:hAnsi="宋体"/>
                <w:color w:val="000000" w:themeColor="text1"/>
                <w:sz w:val="24"/>
              </w:rPr>
              <w:t>自行承担。</w:t>
            </w:r>
            <w:r>
              <w:rPr>
                <w:rFonts w:hint="eastAsia" w:ascii="宋体" w:hAnsi="宋体"/>
                <w:color w:val="000000" w:themeColor="text1"/>
                <w:sz w:val="24"/>
                <w:lang w:val="en-US" w:eastAsia="zh-CN"/>
              </w:rPr>
              <w:t>供应商应对制作的响应文件质量负责，确保响应文件内容清晰、完整、可用，响应文件内容系统无法识别的，产生的不利后果由供应商自行承担。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6、本项目采用网上投标，无须提交纸质响应文件，采购文件中有关纸质响应文件的制作、装订、密封等要求不再适用。</w:t>
            </w:r>
          </w:p>
          <w:p>
            <w:pPr>
              <w:adjustRightInd w:val="0"/>
              <w:snapToGrid w:val="0"/>
              <w:spacing w:line="300" w:lineRule="exact"/>
              <w:rPr>
                <w:rFonts w:ascii="宋体" w:hAnsi="宋体"/>
                <w:color w:val="000000" w:themeColor="text1"/>
                <w:sz w:val="24"/>
              </w:rPr>
            </w:pPr>
            <w:r>
              <w:rPr>
                <w:rFonts w:hint="eastAsia" w:ascii="宋体" w:hAnsi="宋体"/>
                <w:color w:val="000000" w:themeColor="text1"/>
                <w:sz w:val="24"/>
                <w:lang w:val="en-US" w:eastAsia="zh-CN"/>
              </w:rPr>
              <w:t>7、响应文件内容中属于互联网网站内容的，供应商须提供该网页的截图或扫描件；供应商仅提供网站链接，未提供该网页截图或扫描件的，评审时不予认可，按照响应文件制作要求已上传的响应文件资料除外。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16</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转账方式保证金账户</w:t>
            </w:r>
          </w:p>
        </w:tc>
        <w:tc>
          <w:tcPr>
            <w:tcW w:w="6521" w:type="dxa"/>
            <w:tcBorders>
              <w:top w:val="single" w:color="auto" w:sz="4" w:space="0"/>
              <w:left w:val="single" w:color="auto" w:sz="4" w:space="0"/>
              <w:bottom w:val="single" w:color="auto" w:sz="4" w:space="0"/>
              <w:right w:val="single" w:color="auto" w:sz="4" w:space="0"/>
            </w:tcBorders>
            <w:vAlign w:val="center"/>
          </w:tcPr>
          <w:p>
            <w:pPr>
              <w:spacing w:line="280" w:lineRule="exact"/>
              <w:ind w:firstLine="360" w:firstLineChars="150"/>
              <w:rPr>
                <w:rFonts w:asciiTheme="minorEastAsia" w:hAnsiTheme="minorEastAsia" w:eastAsiaTheme="minorEastAsia"/>
                <w:color w:val="000000" w:themeColor="text1"/>
                <w:kern w:val="0"/>
                <w:sz w:val="24"/>
                <w:u w:val="single"/>
              </w:rPr>
            </w:pPr>
            <w:permStart w:id="19" w:edGrp="everyone"/>
            <w:r>
              <w:rPr>
                <w:rFonts w:hint="eastAsia" w:asciiTheme="minorEastAsia" w:hAnsiTheme="minorEastAsia" w:eastAsiaTheme="minorEastAsia"/>
                <w:color w:val="000000" w:themeColor="text1"/>
                <w:kern w:val="0"/>
                <w:sz w:val="24"/>
              </w:rPr>
              <w:t>①供应商应在</w:t>
            </w:r>
            <w:r>
              <w:rPr>
                <w:rFonts w:hint="eastAsia" w:asciiTheme="minorEastAsia" w:hAnsiTheme="minorEastAsia" w:eastAsiaTheme="minorEastAsia"/>
                <w:color w:val="000000" w:themeColor="text1"/>
                <w:kern w:val="0"/>
                <w:sz w:val="24"/>
                <w:highlight w:val="yellow"/>
              </w:rPr>
              <w:t>协商</w:t>
            </w:r>
            <w:r>
              <w:rPr>
                <w:rFonts w:hint="eastAsia" w:asciiTheme="minorEastAsia" w:hAnsiTheme="minorEastAsia" w:eastAsiaTheme="minorEastAsia"/>
                <w:color w:val="000000" w:themeColor="text1"/>
                <w:kern w:val="0"/>
                <w:sz w:val="24"/>
              </w:rPr>
              <w:t>前，</w:t>
            </w:r>
            <w:r>
              <w:rPr>
                <w:rFonts w:hint="eastAsia" w:asciiTheme="minorEastAsia" w:hAnsiTheme="minorEastAsia" w:eastAsiaTheme="minorEastAsia"/>
                <w:color w:val="000000" w:themeColor="text1"/>
                <w:kern w:val="0"/>
                <w:sz w:val="24"/>
                <w:u w:val="single"/>
              </w:rPr>
              <w:t>向采购人指定的以下其中一个账户账号缴纳保证金</w:t>
            </w:r>
          </w:p>
          <w:p>
            <w:pPr>
              <w:spacing w:line="280" w:lineRule="exact"/>
              <w:ind w:firstLine="360" w:firstLineChars="150"/>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徽商银行</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户：</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号：</w:t>
            </w:r>
            <w:r>
              <w:rPr>
                <w:rFonts w:hint="eastAsia" w:asciiTheme="minorEastAsia" w:hAnsiTheme="minorEastAsia" w:eastAsiaTheme="minorEastAsia"/>
                <w:color w:val="000000" w:themeColor="text1"/>
                <w:kern w:val="0"/>
                <w:sz w:val="24"/>
                <w:u w:val="single"/>
              </w:rPr>
              <w:t xml:space="preserve">                 </w:t>
            </w:r>
          </w:p>
          <w:p>
            <w:pPr>
              <w:spacing w:line="280" w:lineRule="exact"/>
              <w:ind w:left="359" w:leftChars="171"/>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开户行：</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工商银行</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户：</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号：</w:t>
            </w:r>
            <w:r>
              <w:rPr>
                <w:rFonts w:hint="eastAsia" w:asciiTheme="minorEastAsia" w:hAnsiTheme="minorEastAsia" w:eastAsiaTheme="minorEastAsia"/>
                <w:color w:val="000000" w:themeColor="text1"/>
                <w:kern w:val="0"/>
                <w:sz w:val="24"/>
                <w:u w:val="single"/>
              </w:rPr>
              <w:t xml:space="preserve">                 </w:t>
            </w:r>
          </w:p>
          <w:p>
            <w:pPr>
              <w:spacing w:line="280" w:lineRule="exact"/>
              <w:ind w:left="359" w:leftChars="171"/>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开户行：</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建设银行</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户：</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号：</w:t>
            </w:r>
            <w:r>
              <w:rPr>
                <w:rFonts w:hint="eastAsia" w:asciiTheme="minorEastAsia" w:hAnsiTheme="minorEastAsia" w:eastAsiaTheme="minorEastAsia"/>
                <w:color w:val="000000" w:themeColor="text1"/>
                <w:kern w:val="0"/>
                <w:sz w:val="24"/>
                <w:u w:val="single"/>
              </w:rPr>
              <w:t xml:space="preserve">                 </w:t>
            </w:r>
          </w:p>
          <w:p>
            <w:pPr>
              <w:spacing w:line="280" w:lineRule="exact"/>
              <w:ind w:left="359" w:leftChars="171"/>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开户行：</w:t>
            </w:r>
            <w:r>
              <w:rPr>
                <w:rFonts w:hint="eastAsia" w:asciiTheme="minorEastAsia" w:hAnsiTheme="minorEastAsia" w:eastAsiaTheme="minorEastAsia"/>
                <w:color w:val="000000" w:themeColor="text1"/>
                <w:kern w:val="0"/>
                <w:sz w:val="24"/>
                <w:u w:val="single"/>
              </w:rPr>
              <w:t xml:space="preserve">                  </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17</w:t>
            </w:r>
          </w:p>
        </w:tc>
        <w:tc>
          <w:tcPr>
            <w:tcW w:w="1701" w:type="dxa"/>
            <w:tcBorders>
              <w:top w:val="single" w:color="auto" w:sz="4" w:space="0"/>
              <w:left w:val="single" w:color="auto" w:sz="4" w:space="0"/>
              <w:bottom w:val="single" w:color="auto" w:sz="4" w:space="0"/>
              <w:right w:val="single" w:color="auto" w:sz="4" w:space="0"/>
            </w:tcBorders>
            <w:vAlign w:val="center"/>
          </w:tcPr>
          <w:p>
            <w:pPr>
              <w:pStyle w:val="40"/>
              <w:pBdr>
                <w:bottom w:val="none" w:color="auto" w:sz="0" w:space="0"/>
              </w:pBdr>
              <w:tabs>
                <w:tab w:val="clear" w:pos="4153"/>
                <w:tab w:val="clear" w:pos="8306"/>
              </w:tabs>
              <w:adjustRightInd/>
              <w:spacing w:line="500" w:lineRule="exact"/>
              <w:textAlignment w:val="auto"/>
              <w:rPr>
                <w:rFonts w:asciiTheme="minorEastAsia" w:hAnsiTheme="minorEastAsia" w:eastAsiaTheme="minorEastAsia"/>
                <w:color w:val="000000" w:themeColor="text1"/>
                <w:kern w:val="2"/>
                <w:szCs w:val="24"/>
              </w:rPr>
            </w:pPr>
            <w:r>
              <w:rPr>
                <w:rFonts w:hint="eastAsia" w:asciiTheme="minorEastAsia" w:hAnsiTheme="minorEastAsia" w:eastAsiaTheme="minorEastAsia"/>
                <w:color w:val="000000" w:themeColor="text1"/>
                <w:kern w:val="2"/>
                <w:szCs w:val="24"/>
              </w:rPr>
              <w:t>保证金</w:t>
            </w:r>
          </w:p>
        </w:tc>
        <w:tc>
          <w:tcPr>
            <w:tcW w:w="652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1.保证金数额和支付方式：</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20" w:edGrp="everyone"/>
            <w:r>
              <w:rPr>
                <w:rFonts w:hint="eastAsia" w:asciiTheme="minorEastAsia" w:hAnsiTheme="minorEastAsia" w:eastAsiaTheme="minorEastAsia"/>
                <w:color w:val="000000" w:themeColor="text1"/>
                <w:sz w:val="24"/>
                <w:u w:val="single"/>
              </w:rPr>
              <w:t>（不超过采购预算的2%，且不超过80万元）；</w:t>
            </w:r>
            <w:permEnd w:id="20"/>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hint="eastAsia" w:asciiTheme="minorEastAsia" w:hAnsiTheme="minorEastAsia" w:eastAsiaTheme="minorEastAsia"/>
                <w:sz w:val="24"/>
                <w:szCs w:val="22"/>
              </w:rPr>
              <w:t>保证金形式：银行转账、电子保函</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r>
              <w:rPr>
                <w:rFonts w:hint="eastAsia" w:asciiTheme="minorEastAsia" w:hAnsiTheme="minorEastAsia" w:eastAsiaTheme="minorEastAsia"/>
                <w:sz w:val="24"/>
                <w:szCs w:val="22"/>
              </w:rPr>
              <w:t>转账方式</w:t>
            </w:r>
            <w:r>
              <w:rPr>
                <w:rFonts w:hint="eastAsia" w:asciiTheme="minorEastAsia" w:hAnsiTheme="minorEastAsia" w:eastAsiaTheme="minorEastAsia"/>
                <w:sz w:val="24"/>
              </w:rPr>
              <w:t>保证金必须从</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基本账户上转出，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21"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21"/>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kern w:val="0"/>
                <w:sz w:val="24"/>
              </w:rPr>
              <w:t>否则视同不响应。</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2.保证金退付方式：</w:t>
            </w:r>
          </w:p>
          <w:p>
            <w:pP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成交供应商的保证金在采购合同签订备案后5个工作日内退还。</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3.供应商有下列情形之一的，其保证金不予退还，并按有关规定处理，同时对其不良行为予以记录：</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①成交</w:t>
            </w:r>
            <w:r>
              <w:rPr>
                <w:rFonts w:asciiTheme="minorEastAsia" w:hAnsiTheme="minorEastAsia" w:eastAsiaTheme="minorEastAsia"/>
                <w:color w:val="000000" w:themeColor="text1"/>
                <w:sz w:val="24"/>
              </w:rPr>
              <w:t>通知书发出后，成交人放弃</w:t>
            </w:r>
            <w:r>
              <w:rPr>
                <w:rFonts w:hint="eastAsia" w:asciiTheme="minorEastAsia" w:hAnsiTheme="minorEastAsia" w:eastAsiaTheme="minorEastAsia"/>
                <w:color w:val="000000" w:themeColor="text1"/>
                <w:sz w:val="24"/>
              </w:rPr>
              <w:t>成交</w:t>
            </w:r>
            <w:r>
              <w:rPr>
                <w:rFonts w:asciiTheme="minorEastAsia" w:hAnsiTheme="minorEastAsia" w:eastAsiaTheme="minorEastAsia"/>
                <w:color w:val="000000" w:themeColor="text1"/>
                <w:sz w:val="24"/>
              </w:rPr>
              <w:t>项目的，无正当理由不与</w:t>
            </w:r>
            <w:r>
              <w:rPr>
                <w:rFonts w:hint="eastAsia" w:asciiTheme="minorEastAsia" w:hAnsiTheme="minorEastAsia" w:eastAsiaTheme="minorEastAsia"/>
                <w:color w:val="000000" w:themeColor="text1"/>
                <w:sz w:val="24"/>
              </w:rPr>
              <w:t>采购</w:t>
            </w:r>
            <w:r>
              <w:rPr>
                <w:rFonts w:asciiTheme="minorEastAsia" w:hAnsiTheme="minorEastAsia" w:eastAsiaTheme="minorEastAsia"/>
                <w:color w:val="000000" w:themeColor="text1"/>
                <w:sz w:val="24"/>
              </w:rPr>
              <w:t>人签订合同的，在签订合同时向</w:t>
            </w:r>
            <w:r>
              <w:rPr>
                <w:rFonts w:hint="eastAsia" w:asciiTheme="minorEastAsia" w:hAnsiTheme="minorEastAsia" w:eastAsiaTheme="minorEastAsia"/>
                <w:color w:val="000000" w:themeColor="text1"/>
                <w:sz w:val="24"/>
              </w:rPr>
              <w:t>采购</w:t>
            </w:r>
            <w:r>
              <w:rPr>
                <w:rFonts w:asciiTheme="minorEastAsia" w:hAnsiTheme="minorEastAsia" w:eastAsiaTheme="minorEastAsia"/>
                <w:color w:val="000000" w:themeColor="text1"/>
                <w:sz w:val="24"/>
              </w:rPr>
              <w:t>人提出附加条件或者更改合同实质性内容的，或者拒不提交所要求的履约保证金的；</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②报价截止后供应商撤销响应文件的；</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③供应商有弄虚作假；</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④存在其他法律、法规、规范性文件规定的不予退还行为的。</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①电子保函递交要求：供应商须在响应文件递交截止时间前提供与蚌埠市公共资源交易中心对接的电子保函，否则视为保证金未按规定要求缴纳。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③投标（响应）有效期内未能确定中标成交结果，需要延长投标有效期，供应商同意延长投标有效期的，须相应延长电子保函的有效期。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④电子保函受益人为项目的招标采购单位，供应商存在保证金不予退还的情形，采用电子保函形式的将予以追缴。 </w:t>
            </w:r>
          </w:p>
          <w:p>
            <w:pPr>
              <w:rPr>
                <w:rFonts w:asciiTheme="minorEastAsia" w:hAnsiTheme="minorEastAsia" w:eastAsiaTheme="minorEastAsia"/>
                <w:color w:val="000000" w:themeColor="text1"/>
                <w:sz w:val="24"/>
              </w:rPr>
            </w:pPr>
            <w:r>
              <w:rPr>
                <w:rFonts w:hint="eastAsia" w:asciiTheme="minorEastAsia" w:hAnsiTheme="minorEastAsia" w:eastAsiaTheme="minorEastAsia"/>
                <w:sz w:val="24"/>
                <w:szCs w:val="22"/>
              </w:rPr>
              <w:t>6.供应商可在以下金融机构办理电子保函：中国人民财产保险股份有限公司、徽商银行、长安责任保险股份有限公司、浦发银行、中国银行、中信银行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rPr>
              <w:t>18</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FF0000"/>
                <w:sz w:val="24"/>
                <w:lang w:val="zh-CN"/>
              </w:rPr>
            </w:pPr>
            <w:r>
              <w:rPr>
                <w:rFonts w:hint="eastAsia" w:asciiTheme="minorEastAsia" w:hAnsiTheme="minorEastAsia" w:eastAsiaTheme="minorEastAsia"/>
                <w:sz w:val="24"/>
              </w:rPr>
              <w:t>协商现场接收响应文件</w:t>
            </w:r>
          </w:p>
        </w:tc>
        <w:tc>
          <w:tcPr>
            <w:tcW w:w="652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olor w:val="FF0000"/>
                <w:sz w:val="24"/>
              </w:rPr>
            </w:pPr>
            <w:r>
              <w:rPr>
                <w:rFonts w:asciiTheme="minorEastAsia" w:hAnsiTheme="minorEastAsia" w:eastAsiaTheme="minorEastAsia"/>
                <w:color w:val="000000" w:themeColor="text1"/>
                <w:sz w:val="24"/>
              </w:rPr>
              <w:t>本项目无须供应商被授权人参加</w:t>
            </w:r>
            <w:r>
              <w:rPr>
                <w:rFonts w:hint="eastAsia" w:asciiTheme="minorEastAsia" w:hAnsiTheme="minorEastAsia" w:eastAsiaTheme="minorEastAsia"/>
                <w:color w:val="000000" w:themeColor="text1"/>
                <w:sz w:val="24"/>
              </w:rPr>
              <w:t>现场开标（谈判）</w:t>
            </w:r>
            <w:r>
              <w:rPr>
                <w:rFonts w:asciiTheme="minorEastAsia" w:hAnsiTheme="minorEastAsia" w:eastAsiaTheme="minorEastAsia"/>
                <w:color w:val="000000" w:themeColor="text1"/>
                <w:sz w:val="24"/>
              </w:rPr>
              <w:t>，无须开标现场提供</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文件及其他资料，</w:t>
            </w:r>
            <w:r>
              <w:rPr>
                <w:rFonts w:hint="eastAsia" w:asciiTheme="minorEastAsia" w:hAnsiTheme="minorEastAsia" w:eastAsiaTheme="minorEastAsia"/>
                <w:color w:val="000000" w:themeColor="text1"/>
                <w:sz w:val="24"/>
              </w:rPr>
              <w:t>谈判</w:t>
            </w:r>
            <w:r>
              <w:rPr>
                <w:rFonts w:asciiTheme="minorEastAsia" w:hAnsiTheme="minorEastAsia" w:eastAsiaTheme="minorEastAsia"/>
                <w:color w:val="000000" w:themeColor="text1"/>
                <w:sz w:val="24"/>
              </w:rPr>
              <w:t>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19</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color w:val="000000" w:themeColor="text1"/>
                <w:sz w:val="24"/>
              </w:rPr>
            </w:pPr>
            <w:r>
              <w:rPr>
                <w:rFonts w:hint="eastAsia" w:asciiTheme="minorEastAsia" w:hAnsiTheme="minorEastAsia" w:eastAsiaTheme="minorEastAsia"/>
                <w:color w:val="000000" w:themeColor="text1"/>
                <w:sz w:val="24"/>
              </w:rPr>
              <w:t>信用要求</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1.投标人及其所投产品生产单位提交投标文件前不得存在以下情形：</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（1）</w:t>
            </w:r>
            <w:r>
              <w:rPr>
                <w:rFonts w:hint="eastAsia" w:asciiTheme="minorEastAsia" w:hAnsiTheme="minorEastAsia" w:eastAsiaTheme="minorEastAsia"/>
                <w:color w:val="000000" w:themeColor="text1"/>
                <w:sz w:val="24"/>
              </w:rPr>
              <w:t>被列入法院失信被执行人名单</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hint="eastAsia" w:asciiTheme="minorEastAsia" w:hAnsiTheme="minorEastAsia" w:eastAsiaTheme="minorEastAsia"/>
                <w:color w:val="000000" w:themeColor="text1"/>
                <w:sz w:val="24"/>
              </w:rPr>
              <w:t>存在重大税收违法行为</w:t>
            </w:r>
          </w:p>
          <w:p>
            <w:pPr>
              <w:adjustRightInd w:val="0"/>
              <w:snapToGrid w:val="0"/>
              <w:ind w:firstLine="240" w:firstLineChars="1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上述情形，以“信用中国”网站查询为准。</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（3）</w:t>
            </w:r>
            <w:r>
              <w:rPr>
                <w:rFonts w:hint="eastAsia" w:asciiTheme="minorEastAsia" w:hAnsiTheme="minorEastAsia" w:eastAsiaTheme="minorEastAsia"/>
                <w:color w:val="000000" w:themeColor="text1"/>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（4）</w:t>
            </w:r>
            <w:r>
              <w:rPr>
                <w:rFonts w:hint="eastAsia" w:asciiTheme="minorEastAsia" w:hAnsiTheme="minorEastAsia" w:eastAsiaTheme="minorEastAsia"/>
                <w:color w:val="000000" w:themeColor="text1"/>
                <w:sz w:val="24"/>
              </w:rPr>
              <w:t>被列入政府采购严重违法失信行为名单且被限制投标的，以中国政府采购网站查询为准。</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20</w:t>
            </w: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注意事项</w:t>
            </w:r>
          </w:p>
        </w:tc>
        <w:tc>
          <w:tcPr>
            <w:tcW w:w="6521" w:type="dxa"/>
            <w:tcBorders>
              <w:top w:val="single" w:color="auto" w:sz="4" w:space="0"/>
              <w:left w:val="single" w:color="auto" w:sz="4" w:space="0"/>
              <w:bottom w:val="single" w:color="auto" w:sz="4" w:space="0"/>
              <w:right w:val="single" w:color="auto" w:sz="4" w:space="0"/>
            </w:tcBorders>
            <w:vAlign w:val="center"/>
          </w:tcPr>
          <w:p>
            <w:pPr>
              <w:rPr>
                <w:color w:val="000000" w:themeColor="text1"/>
                <w:sz w:val="24"/>
              </w:rPr>
            </w:pPr>
            <w:r>
              <w:rPr>
                <w:rFonts w:hint="eastAsia"/>
                <w:color w:val="000000" w:themeColor="text1"/>
                <w:sz w:val="24"/>
              </w:rPr>
              <w:t>1、供应商所有报价须小于（且不得等于）预算价、最高限价。</w:t>
            </w:r>
          </w:p>
          <w:p>
            <w:pPr>
              <w:rPr>
                <w:color w:val="000000" w:themeColor="text1"/>
                <w:sz w:val="24"/>
              </w:rPr>
            </w:pPr>
            <w:r>
              <w:rPr>
                <w:rFonts w:hint="eastAsia"/>
                <w:color w:val="000000" w:themeColor="text1"/>
                <w:sz w:val="24"/>
              </w:rPr>
              <w:t>2、合同履行过程中，若继续履行将损害国家利益和社会公共利益的，双方当事人应当变更、中止或者终止合同。有过错的一方应当承担赔偿责任，双方都有过错的，各自承担相应的责任。</w:t>
            </w:r>
          </w:p>
          <w:p>
            <w:pPr>
              <w:rPr>
                <w:color w:val="000000" w:themeColor="text1"/>
                <w:sz w:val="24"/>
              </w:rPr>
            </w:pPr>
            <w:r>
              <w:rPr>
                <w:rFonts w:hint="eastAsia"/>
                <w:color w:val="000000" w:themeColor="text1"/>
                <w:sz w:val="24"/>
              </w:rPr>
              <w:t>3、如有询标事宜，供应商须在开标区指定的询标室完成询标回复工作。评标委员会通过互联网向供应商发起询标，供应商通过蚌埠公共资源交易系统接受评标委员会发起的询标。供应商应填写联系人姓名及联系电话，在规定的时间内对询标内容确认并加盖电子签章。开标现场未带CA锁采用导备用光盘参与的，使用纸质询标记录表完成询标工作后，由代理机构扫描录入评标系统。</w:t>
            </w:r>
          </w:p>
          <w:p>
            <w:pPr>
              <w:rPr>
                <w:rFonts w:ascii="宋体" w:hAnsi="宋体"/>
                <w:color w:val="000000" w:themeColor="text1"/>
                <w:sz w:val="24"/>
              </w:rPr>
            </w:pPr>
            <w:r>
              <w:rPr>
                <w:rFonts w:hint="eastAsia" w:ascii="宋体" w:hAnsi="宋体"/>
                <w:color w:val="000000" w:themeColor="text1"/>
                <w:sz w:val="24"/>
              </w:rPr>
              <w:t>4、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宋体" w:hAnsi="宋体"/>
                <w:color w:val="000000" w:themeColor="text1"/>
                <w:sz w:val="24"/>
              </w:rPr>
            </w:pPr>
            <w:r>
              <w:rPr>
                <w:rFonts w:hint="eastAsia" w:ascii="宋体" w:hAnsi="宋体"/>
                <w:color w:val="000000" w:themeColor="text1"/>
                <w:sz w:val="24"/>
              </w:rPr>
              <w:t>5、投标人须通过蚌埠市公共资源交易中心网站（http://ggzy.bengbu.gov.cn），点击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rPr>
                <w:rFonts w:ascii="宋体" w:hAnsi="宋体"/>
                <w:color w:val="000000" w:themeColor="text1"/>
                <w:sz w:val="24"/>
              </w:rPr>
            </w:pPr>
            <w:r>
              <w:rPr>
                <w:rFonts w:hint="eastAsia" w:ascii="宋体" w:hAnsi="宋体"/>
                <w:color w:val="000000" w:themeColor="text1"/>
                <w:sz w:val="24"/>
              </w:rPr>
              <w:t>6、开评标过程中，投标人应始终保持在线状态。投标人可以通过蚌埠公共资源交易系统依法对开标过程提出质疑，并加盖电子签章对质疑内容进行确认。</w:t>
            </w:r>
          </w:p>
          <w:p>
            <w:pPr>
              <w:rPr>
                <w:rFonts w:ascii="宋体" w:hAnsi="宋体"/>
                <w:color w:val="000000" w:themeColor="text1"/>
                <w:sz w:val="24"/>
              </w:rPr>
            </w:pPr>
            <w:r>
              <w:rPr>
                <w:rFonts w:hint="eastAsia" w:ascii="宋体" w:hAnsi="宋体"/>
                <w:color w:val="000000" w:themeColor="text1"/>
                <w:sz w:val="24"/>
              </w:rPr>
              <w:t>7、如有询标事宜，评标委员会通过互联网向投标人发起询标。</w:t>
            </w:r>
          </w:p>
          <w:p>
            <w:pPr>
              <w:rPr>
                <w:rFonts w:ascii="宋体" w:hAnsi="宋体"/>
                <w:color w:val="000000" w:themeColor="text1"/>
                <w:sz w:val="24"/>
              </w:rPr>
            </w:pPr>
            <w:r>
              <w:rPr>
                <w:rFonts w:hint="eastAsia" w:ascii="宋体" w:hAnsi="宋体"/>
                <w:color w:val="000000" w:themeColor="text1"/>
                <w:sz w:val="24"/>
              </w:rPr>
              <w:t>8、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宋体" w:hAnsi="宋体"/>
                <w:color w:val="000000" w:themeColor="text1"/>
                <w:sz w:val="24"/>
              </w:rPr>
            </w:pPr>
            <w:r>
              <w:rPr>
                <w:rFonts w:hint="eastAsia" w:ascii="宋体" w:hAnsi="宋体"/>
                <w:color w:val="000000" w:themeColor="text1"/>
                <w:sz w:val="24"/>
              </w:rPr>
              <w:t>9、投标人可通过蚌埠公共资源交易系统，查看评审结果。</w:t>
            </w:r>
          </w:p>
          <w:p>
            <w:pPr>
              <w:rPr>
                <w:color w:val="000000" w:themeColor="text1"/>
                <w:sz w:val="24"/>
              </w:rPr>
            </w:pPr>
            <w:r>
              <w:rPr>
                <w:rFonts w:hint="eastAsia"/>
                <w:color w:val="000000" w:themeColor="text1"/>
                <w:sz w:val="24"/>
              </w:rPr>
              <w:t>10、采购文件中有关“以上、以下”的要求，若无特别说明，均包含本数。</w:t>
            </w:r>
          </w:p>
          <w:p>
            <w:pPr>
              <w:rPr>
                <w:color w:val="000000" w:themeColor="text1"/>
                <w:sz w:val="24"/>
              </w:rPr>
            </w:pPr>
            <w:r>
              <w:rPr>
                <w:rFonts w:hint="eastAsia"/>
                <w:color w:val="000000" w:themeColor="text1"/>
                <w:sz w:val="24"/>
              </w:rPr>
              <w:t>11、本项目交易适用《中华人民共和国政府采购法》及其相关规定。</w:t>
            </w:r>
          </w:p>
          <w:p>
            <w:pPr>
              <w:rPr>
                <w:color w:val="000000" w:themeColor="text1"/>
                <w:sz w:val="24"/>
              </w:rPr>
            </w:pPr>
            <w:r>
              <w:rPr>
                <w:rFonts w:hint="eastAsia"/>
                <w:color w:val="000000" w:themeColor="text1"/>
                <w:sz w:val="24"/>
              </w:rPr>
              <w:t>12、本项目招标采购过程中出现以下行为，根据情形，按照《政府采购法》、《政府采购法实施条例》、《关于修订蚌埠市公共资源交易领域行政处罚自由裁量标准的通知》等规定，予以处理。</w:t>
            </w:r>
          </w:p>
          <w:p>
            <w:pPr>
              <w:rPr>
                <w:color w:val="000000" w:themeColor="text1"/>
                <w:sz w:val="24"/>
              </w:rPr>
            </w:pPr>
            <w:r>
              <w:rPr>
                <w:rFonts w:hint="eastAsia"/>
                <w:color w:val="000000" w:themeColor="text1"/>
                <w:sz w:val="24"/>
              </w:rPr>
              <w:t>①政府采购评审专家未按照采购文件规定的评审程序、评审方法和评审标准进行独立评审或者泄露评审文件、评审情况的。</w:t>
            </w:r>
          </w:p>
          <w:p>
            <w:pPr>
              <w:rPr>
                <w:color w:val="000000" w:themeColor="text1"/>
                <w:sz w:val="24"/>
              </w:rPr>
            </w:pPr>
            <w:r>
              <w:rPr>
                <w:rFonts w:hint="eastAsia"/>
                <w:color w:val="000000" w:themeColor="text1"/>
                <w:sz w:val="24"/>
              </w:rPr>
              <w:t>②供应商提供虚假材料谋取中标、成交的。</w:t>
            </w:r>
          </w:p>
          <w:p>
            <w:pPr>
              <w:rPr>
                <w:color w:val="000000" w:themeColor="text1"/>
                <w:sz w:val="24"/>
              </w:rPr>
            </w:pPr>
            <w:r>
              <w:rPr>
                <w:rFonts w:hint="eastAsia"/>
                <w:color w:val="000000" w:themeColor="text1"/>
                <w:sz w:val="24"/>
              </w:rPr>
              <w:t>③供应商与采购人、其他供应商或者采购代理机构恶意串通的。</w:t>
            </w:r>
          </w:p>
          <w:p>
            <w:pPr>
              <w:rPr>
                <w:color w:val="000000" w:themeColor="text1"/>
                <w:sz w:val="24"/>
              </w:rPr>
            </w:pPr>
            <w:r>
              <w:rPr>
                <w:rFonts w:hint="eastAsia"/>
                <w:color w:val="000000" w:themeColor="text1"/>
                <w:sz w:val="24"/>
              </w:rPr>
              <w:t>④供应商中标或者成交后无正当理由拒不与采购人签订政府采购合同的。</w:t>
            </w:r>
          </w:p>
          <w:p>
            <w:pPr>
              <w:rPr>
                <w:color w:val="000000" w:themeColor="text1"/>
                <w:sz w:val="24"/>
              </w:rPr>
            </w:pPr>
            <w:r>
              <w:rPr>
                <w:rFonts w:hint="eastAsia"/>
                <w:color w:val="000000" w:themeColor="text1"/>
                <w:sz w:val="24"/>
              </w:rPr>
              <w:t>13、本项目交易适用《中华人民共和国政府采购法》及其相关规定。</w:t>
            </w:r>
          </w:p>
          <w:p>
            <w:pPr>
              <w:rPr>
                <w:color w:val="000000" w:themeColor="text1"/>
                <w:sz w:val="24"/>
              </w:rPr>
            </w:pPr>
            <w:r>
              <w:rPr>
                <w:rFonts w:hint="eastAsia"/>
                <w:color w:val="000000" w:themeColor="text1"/>
                <w:sz w:val="24"/>
              </w:rPr>
              <w:t>14、采购文件内容中，招标文件指采购文件，招标人指采购人，投标人指供应商，投标文件指响应文件（报价文件），开标指开启，评标指评审，中标人指成交人。</w:t>
            </w:r>
          </w:p>
          <w:p>
            <w:pPr>
              <w:rPr>
                <w:rFonts w:ascii="宋体" w:hAnsi="宋体"/>
                <w:sz w:val="24"/>
              </w:rPr>
            </w:pPr>
            <w:r>
              <w:rPr>
                <w:rFonts w:hint="eastAsia" w:ascii="宋体" w:hAnsi="宋体"/>
                <w:sz w:val="24"/>
              </w:rPr>
              <w:t>15、供应商如果对询价文件存在误解或理解不清，可以按以下方式提出询问：</w:t>
            </w:r>
          </w:p>
          <w:p>
            <w:pPr>
              <w:rPr>
                <w:rFonts w:ascii="宋体" w:hAnsi="宋体"/>
                <w:sz w:val="24"/>
              </w:rPr>
            </w:pPr>
            <w:r>
              <w:rPr>
                <w:rFonts w:hint="eastAsia" w:ascii="宋体" w:hAnsi="宋体"/>
                <w:sz w:val="24"/>
              </w:rPr>
              <w:t>提交：</w:t>
            </w:r>
            <w:permStart w:id="22" w:edGrp="everyone"/>
            <w:r>
              <w:rPr>
                <w:rFonts w:hint="eastAsia" w:ascii="宋体" w:hAnsi="宋体"/>
                <w:sz w:val="24"/>
              </w:rPr>
              <w:t xml:space="preserve"> 年 月 日 时</w:t>
            </w:r>
            <w:permEnd w:id="22"/>
            <w:r>
              <w:rPr>
                <w:rFonts w:hint="eastAsia" w:ascii="宋体" w:hAnsi="宋体"/>
                <w:sz w:val="24"/>
              </w:rPr>
              <w:t>前提交电子版发至邮箱1669690600＠qq.com。逾期不予受理（不得署名）。</w:t>
            </w:r>
          </w:p>
          <w:p>
            <w:pPr>
              <w:rPr>
                <w:rFonts w:ascii="宋体" w:hAnsi="宋体"/>
                <w:sz w:val="24"/>
              </w:rPr>
            </w:pPr>
            <w:r>
              <w:rPr>
                <w:rFonts w:hint="eastAsia" w:ascii="宋体" w:hAnsi="宋体"/>
                <w:sz w:val="24"/>
              </w:rPr>
              <w:t>答复：</w:t>
            </w:r>
            <w:permStart w:id="23" w:edGrp="everyone"/>
            <w:r>
              <w:rPr>
                <w:rFonts w:hint="eastAsia" w:ascii="宋体" w:hAnsi="宋体"/>
                <w:sz w:val="24"/>
              </w:rPr>
              <w:t xml:space="preserve"> 年 月 日 时前</w:t>
            </w:r>
            <w:permEnd w:id="23"/>
            <w:r>
              <w:rPr>
                <w:rFonts w:hint="eastAsia" w:ascii="宋体" w:hAnsi="宋体"/>
                <w:sz w:val="24"/>
              </w:rPr>
              <w:t>于蚌埠市公共资源交易中心网站发布，采购人不再另行通知，该答复内容为询价文件的组成部分，对供应商具有同样约束力效力。</w:t>
            </w:r>
          </w:p>
          <w:p>
            <w:pPr>
              <w:rPr>
                <w:rFonts w:hint="eastAsia" w:ascii="宋体" w:hAnsi="宋体"/>
                <w:sz w:val="24"/>
              </w:rPr>
            </w:pPr>
            <w:r>
              <w:rPr>
                <w:rFonts w:hint="eastAsia" w:ascii="宋体" w:hAnsi="宋体"/>
                <w:sz w:val="24"/>
              </w:rPr>
              <w:t>16、供应商如果认为自己的权益受到损害，请按蚌埠市公共资源交易中心网站发布的《异议质疑受理操作指南》、《关于进一步规范异议质疑答复工作有关事项的通知》要求，提出质疑。对采购文件质疑须在提交响应文件截止1天前（不含法定节假日）提出，否则不予受理。</w:t>
            </w:r>
          </w:p>
          <w:p>
            <w:pPr>
              <w:rPr>
                <w:rFonts w:asciiTheme="minorEastAsia" w:hAnsiTheme="minorEastAsia" w:eastAsiaTheme="minorEastAsia"/>
                <w:color w:val="000000" w:themeColor="text1"/>
                <w:sz w:val="24"/>
                <w:lang w:val="zh-CN"/>
              </w:rPr>
            </w:pPr>
            <w:permStart w:id="24" w:edGrp="everyone"/>
            <w:r>
              <w:rPr>
                <w:rFonts w:hint="eastAsia" w:ascii="宋体" w:hAnsi="宋体"/>
                <w:sz w:val="24"/>
              </w:rPr>
              <w:t>17、质保金缴纳数额：</w:t>
            </w:r>
            <w:r>
              <w:rPr>
                <w:rFonts w:hint="eastAsia" w:ascii="宋体" w:hAnsi="宋体"/>
                <w:sz w:val="24"/>
                <w:u w:val="single"/>
              </w:rPr>
              <w:t xml:space="preserve">       </w:t>
            </w:r>
            <w:r>
              <w:rPr>
                <w:rFonts w:hint="eastAsia" w:ascii="宋体" w:hAnsi="宋体"/>
                <w:sz w:val="24"/>
              </w:rPr>
              <w:t>，时间：</w:t>
            </w:r>
            <w:r>
              <w:rPr>
                <w:rFonts w:hint="eastAsia" w:ascii="宋体" w:hAnsi="宋体"/>
                <w:sz w:val="24"/>
                <w:u w:val="single"/>
              </w:rPr>
              <w:t xml:space="preserve">      </w:t>
            </w:r>
            <w:permEnd w:id="24"/>
            <w:r>
              <w:rPr>
                <w:rFonts w:hint="eastAsia" w:ascii="宋体" w:hAnsi="宋体"/>
                <w:sz w:val="24"/>
              </w:rPr>
              <w:t>，方式：</w:t>
            </w:r>
            <w:r>
              <w:rPr>
                <w:rFonts w:hint="eastAsia" w:ascii="宋体" w:hAnsi="宋体"/>
                <w:kern w:val="0"/>
                <w:sz w:val="24"/>
                <w:u w:val="single"/>
              </w:rPr>
              <w:t>银行转账或见索即付保函或从履约保证金中扣除</w:t>
            </w:r>
            <w:r>
              <w:rPr>
                <w:rFonts w:hint="eastAsia" w:ascii="宋体" w:hAnsi="宋体"/>
                <w:kern w:val="0"/>
                <w:sz w:val="24"/>
              </w:rPr>
              <w:t>，招标采购人要求中标成交人缴纳质保金的，不得在支付合同价款过程中，再扣除质保金。</w:t>
            </w:r>
          </w:p>
        </w:tc>
      </w:tr>
    </w:tbl>
    <w:p>
      <w:r>
        <w:br w:type="page"/>
      </w:r>
    </w:p>
    <w:tbl>
      <w:tblPr>
        <w:tblStyle w:val="19"/>
        <w:tblW w:w="9513" w:type="dxa"/>
        <w:tblInd w:w="93" w:type="dxa"/>
        <w:tblLayout w:type="fixed"/>
        <w:tblCellMar>
          <w:top w:w="0" w:type="dxa"/>
          <w:left w:w="108" w:type="dxa"/>
          <w:bottom w:w="0" w:type="dxa"/>
          <w:right w:w="108" w:type="dxa"/>
        </w:tblCellMar>
      </w:tblPr>
      <w:tblGrid>
        <w:gridCol w:w="9513"/>
      </w:tblGrid>
      <w:tr>
        <w:tblPrEx>
          <w:tblCellMar>
            <w:top w:w="0" w:type="dxa"/>
            <w:left w:w="108" w:type="dxa"/>
            <w:bottom w:w="0" w:type="dxa"/>
            <w:right w:w="108" w:type="dxa"/>
          </w:tblCellMar>
        </w:tblPrEx>
        <w:trPr>
          <w:trHeight w:val="495" w:hRule="atLeast"/>
        </w:trPr>
        <w:tc>
          <w:tcPr>
            <w:tcW w:w="9513" w:type="dxa"/>
            <w:tcBorders>
              <w:top w:val="nil"/>
              <w:left w:val="nil"/>
              <w:bottom w:val="nil"/>
              <w:right w:val="nil"/>
            </w:tcBorders>
            <w:shd w:val="clear" w:color="auto" w:fill="auto"/>
            <w:noWrap/>
            <w:vAlign w:val="center"/>
          </w:tcPr>
          <w:p>
            <w:pPr>
              <w:jc w:val="center"/>
              <w:outlineLvl w:val="2"/>
              <w:rPr>
                <w:rFonts w:asciiTheme="minorEastAsia" w:hAnsiTheme="minorEastAsia" w:eastAsiaTheme="minorEastAsia"/>
                <w:b/>
                <w:sz w:val="24"/>
              </w:rPr>
            </w:pPr>
            <w:r>
              <w:br w:type="page"/>
            </w:r>
            <w:r>
              <w:br w:type="page"/>
            </w:r>
            <w:r>
              <w:br w:type="page"/>
            </w:r>
            <w:r>
              <w:rPr>
                <w:rFonts w:hint="eastAsia" w:asciiTheme="minorEastAsia" w:hAnsiTheme="minorEastAsia" w:eastAsiaTheme="minorEastAsia"/>
                <w:b/>
                <w:sz w:val="24"/>
              </w:rPr>
              <w:t>二、供应商</w:t>
            </w:r>
            <w:r>
              <w:rPr>
                <w:rFonts w:asciiTheme="minorEastAsia" w:hAnsiTheme="minorEastAsia" w:eastAsiaTheme="minorEastAsia"/>
                <w:b/>
                <w:sz w:val="24"/>
              </w:rPr>
              <w:t>须知</w:t>
            </w:r>
            <w:r>
              <w:rPr>
                <w:rFonts w:hint="eastAsia" w:asciiTheme="minorEastAsia" w:hAnsiTheme="minorEastAsia" w:eastAsiaTheme="minorEastAsia"/>
                <w:b/>
                <w:sz w:val="24"/>
              </w:rPr>
              <w:t>正文</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w:t>
            </w:r>
            <w:r>
              <w:rPr>
                <w:rFonts w:hint="eastAsia" w:asciiTheme="minorEastAsia" w:hAnsiTheme="minorEastAsia" w:eastAsiaTheme="minorEastAsia"/>
                <w:b/>
                <w:sz w:val="24"/>
              </w:rPr>
              <w:t>适用范围</w:t>
            </w:r>
          </w:p>
          <w:p>
            <w:pPr>
              <w:ind w:firstLine="435"/>
              <w:rPr>
                <w:rFonts w:asciiTheme="minorEastAsia" w:hAnsiTheme="minorEastAsia" w:eastAsiaTheme="minorEastAsia"/>
                <w:sz w:val="24"/>
              </w:rPr>
            </w:pPr>
            <w:r>
              <w:rPr>
                <w:rFonts w:asciiTheme="minorEastAsia" w:hAnsiTheme="minorEastAsia" w:eastAsiaTheme="minorEastAsia"/>
                <w:sz w:val="24"/>
              </w:rPr>
              <w:t>1.1</w:t>
            </w:r>
            <w:r>
              <w:rPr>
                <w:rFonts w:hint="eastAsia" w:asciiTheme="minorEastAsia" w:hAnsiTheme="minorEastAsia" w:eastAsiaTheme="minorEastAsia"/>
                <w:sz w:val="24"/>
              </w:rPr>
              <w:t>本采购文件仅适用于本次单一来源采购所述的货物项目采购。</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w:t>
            </w:r>
            <w:r>
              <w:rPr>
                <w:rFonts w:hint="eastAsia" w:asciiTheme="minorEastAsia" w:hAnsiTheme="minorEastAsia" w:eastAsiaTheme="minorEastAsia"/>
                <w:b/>
                <w:sz w:val="24"/>
              </w:rPr>
              <w:t>定义</w:t>
            </w:r>
          </w:p>
          <w:p>
            <w:pPr>
              <w:ind w:firstLine="435"/>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1</w:t>
            </w:r>
            <w:r>
              <w:rPr>
                <w:rFonts w:hint="eastAsia" w:asciiTheme="minorEastAsia" w:hAnsiTheme="minorEastAsia" w:eastAsiaTheme="minorEastAsia"/>
                <w:sz w:val="24"/>
              </w:rPr>
              <w:t>货物：系指各种形态和种类的物品，包括原材料、燃料、设备、产品等，包括与之相关的备品备件、工具、手册及安装、调试、技术协助、校准、培训、售后服务等。</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w:t>
            </w:r>
            <w:r>
              <w:rPr>
                <w:rFonts w:hint="eastAsia" w:asciiTheme="minorEastAsia" w:hAnsiTheme="minorEastAsia" w:eastAsiaTheme="minorEastAsia"/>
                <w:b/>
                <w:sz w:val="24"/>
              </w:rPr>
              <w:t>采购人、采购代理机构及供应商</w:t>
            </w:r>
          </w:p>
          <w:p>
            <w:pPr>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.1采购人：是指依法开展政府采购活动的国家机关、事业单位、团体组织。</w:t>
            </w:r>
            <w:r>
              <w:rPr>
                <w:rFonts w:hint="eastAsia" w:asciiTheme="minorEastAsia" w:hAnsiTheme="minorEastAsia" w:eastAsiaTheme="minorEastAsia"/>
                <w:sz w:val="24"/>
              </w:rPr>
              <w:t>本项目的采购人见</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.2采购代理机构：是指集中采购机构或从事采购代理业务的社会中介机构。本项目的采购代理机构见</w:t>
            </w:r>
            <w:r>
              <w:rPr>
                <w:rFonts w:hint="eastAsia" w:asciiTheme="minorEastAsia" w:hAnsiTheme="minorEastAsia" w:eastAsiaTheme="minorEastAsia"/>
                <w:sz w:val="24"/>
                <w:u w:val="single"/>
              </w:rPr>
              <w:t>供应商须知前附表</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3.3政府采购监督管理部门：</w:t>
            </w:r>
            <w:r>
              <w:rPr>
                <w:rFonts w:hint="eastAsia" w:asciiTheme="minorEastAsia" w:hAnsiTheme="minorEastAsia" w:eastAsiaTheme="minorEastAsia"/>
                <w:sz w:val="24"/>
              </w:rPr>
              <w:t>系指蚌埠市公共资源交易监督管理局</w:t>
            </w:r>
          </w:p>
          <w:p>
            <w:pPr>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.4</w:t>
            </w:r>
            <w:r>
              <w:rPr>
                <w:rFonts w:hint="eastAsia" w:asciiTheme="minorEastAsia" w:hAnsiTheme="minorEastAsia" w:eastAsiaTheme="minorEastAsia"/>
                <w:sz w:val="24"/>
              </w:rPr>
              <w:t>供应商</w:t>
            </w:r>
            <w:r>
              <w:rPr>
                <w:rFonts w:asciiTheme="minorEastAsia" w:hAnsiTheme="minorEastAsia" w:eastAsiaTheme="minorEastAsia"/>
                <w:sz w:val="24"/>
              </w:rPr>
              <w:t>：是指向采购人提供货物、工程或者服务的法人、非法人组织或者自然人。</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4</w:t>
            </w:r>
            <w:r>
              <w:rPr>
                <w:rFonts w:asciiTheme="minorEastAsia" w:hAnsiTheme="minorEastAsia" w:eastAsiaTheme="minorEastAsia"/>
                <w:b/>
                <w:sz w:val="24"/>
              </w:rPr>
              <w:t>.</w:t>
            </w:r>
            <w:r>
              <w:rPr>
                <w:rFonts w:hint="eastAsia" w:asciiTheme="minorEastAsia" w:hAnsiTheme="minorEastAsia" w:eastAsiaTheme="minorEastAsia"/>
                <w:b/>
                <w:sz w:val="24"/>
              </w:rPr>
              <w:t>资金来源</w:t>
            </w:r>
          </w:p>
          <w:p>
            <w:pPr>
              <w:ind w:firstLine="435"/>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.1</w:t>
            </w:r>
            <w:r>
              <w:rPr>
                <w:rFonts w:hint="eastAsia" w:asciiTheme="minorEastAsia" w:hAnsiTheme="minorEastAsia" w:eastAsiaTheme="minorEastAsia"/>
                <w:sz w:val="24"/>
              </w:rPr>
              <w:t>本项目的采购人已获得足以支付本次单一来源采购后所签订的合同项下的资金。</w:t>
            </w:r>
          </w:p>
          <w:p>
            <w:pPr>
              <w:ind w:firstLine="435"/>
              <w:rPr>
                <w:rFonts w:asciiTheme="minorEastAsia" w:hAnsiTheme="minorEastAsia" w:eastAsiaTheme="minorEastAsia"/>
                <w:sz w:val="24"/>
              </w:rPr>
            </w:pPr>
            <w:bookmarkStart w:id="13" w:name="_Hlk11702998"/>
            <w:r>
              <w:rPr>
                <w:rFonts w:hint="eastAsia" w:asciiTheme="minorEastAsia" w:hAnsiTheme="minorEastAsia" w:eastAsiaTheme="minorEastAsia"/>
                <w:sz w:val="24"/>
              </w:rPr>
              <w:t>4.2项目预算金额见</w:t>
            </w:r>
            <w:r>
              <w:rPr>
                <w:rFonts w:hint="eastAsia" w:asciiTheme="minorEastAsia" w:hAnsiTheme="minorEastAsia" w:eastAsiaTheme="minorEastAsia"/>
                <w:sz w:val="24"/>
                <w:u w:val="single"/>
              </w:rPr>
              <w:t>前附表</w:t>
            </w:r>
            <w:r>
              <w:rPr>
                <w:rFonts w:hint="eastAsia" w:asciiTheme="minorEastAsia" w:hAnsiTheme="minorEastAsia" w:eastAsiaTheme="minorEastAsia"/>
                <w:sz w:val="24"/>
              </w:rPr>
              <w:t>。</w:t>
            </w:r>
          </w:p>
          <w:bookmarkEnd w:id="13"/>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5</w:t>
            </w:r>
            <w:r>
              <w:rPr>
                <w:rFonts w:asciiTheme="minorEastAsia" w:hAnsiTheme="minorEastAsia" w:eastAsiaTheme="minorEastAsia"/>
                <w:b/>
                <w:sz w:val="24"/>
              </w:rPr>
              <w:t>.</w:t>
            </w:r>
            <w:r>
              <w:rPr>
                <w:rFonts w:hint="eastAsia" w:asciiTheme="minorEastAsia" w:hAnsiTheme="minorEastAsia" w:eastAsiaTheme="minorEastAsia"/>
                <w:b/>
                <w:sz w:val="24"/>
              </w:rPr>
              <w:t>费用</w:t>
            </w:r>
          </w:p>
          <w:p>
            <w:pPr>
              <w:ind w:firstLine="435"/>
              <w:rPr>
                <w:rFonts w:asciiTheme="minorEastAsia" w:hAnsiTheme="minorEastAsia" w:eastAsiaTheme="minorEastAsia"/>
                <w:sz w:val="24"/>
              </w:rPr>
            </w:pPr>
            <w:r>
              <w:rPr>
                <w:rFonts w:hint="eastAsia" w:asciiTheme="minorEastAsia" w:hAnsiTheme="minorEastAsia" w:eastAsiaTheme="minorEastAsia"/>
                <w:sz w:val="24"/>
              </w:rPr>
              <w:t>不论单一来源采购的结果如何，供应商应承担所有与准备和参加单一来源采购有关的费用。</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6</w:t>
            </w:r>
            <w:r>
              <w:rPr>
                <w:rFonts w:asciiTheme="minorEastAsia" w:hAnsiTheme="minorEastAsia" w:eastAsiaTheme="minorEastAsia"/>
                <w:b/>
                <w:sz w:val="24"/>
              </w:rPr>
              <w:t>.</w:t>
            </w:r>
            <w:r>
              <w:rPr>
                <w:rFonts w:hint="eastAsia" w:asciiTheme="minorEastAsia" w:hAnsiTheme="minorEastAsia" w:eastAsiaTheme="minorEastAsia"/>
                <w:b/>
                <w:sz w:val="24"/>
              </w:rPr>
              <w:t>适用法律</w:t>
            </w:r>
          </w:p>
          <w:p>
            <w:pPr>
              <w:ind w:firstLine="435"/>
              <w:rPr>
                <w:rFonts w:asciiTheme="minorEastAsia" w:hAnsiTheme="minorEastAsia" w:eastAsiaTheme="minorEastAsia"/>
                <w:sz w:val="24"/>
              </w:rPr>
            </w:pPr>
            <w:r>
              <w:rPr>
                <w:rFonts w:hint="eastAsia" w:asciiTheme="minorEastAsia" w:hAnsiTheme="minorEastAsia" w:eastAsiaTheme="minorEastAsia"/>
                <w:sz w:val="24"/>
              </w:rPr>
              <w:t>本项目采购人、采购代理机构、供应商、采购人员的相关行为均受《中华人民共和国政府采购法》、《中华人民共和国政府采购法实施条例》及本项目本级和上级财政部门、政府采购监督管理部门的政府采购有关规定的约束，其权利受到上述法律法规的保护。</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7</w:t>
            </w:r>
            <w:r>
              <w:rPr>
                <w:rFonts w:asciiTheme="minorEastAsia" w:hAnsiTheme="minorEastAsia" w:eastAsiaTheme="minorEastAsia"/>
                <w:b/>
                <w:sz w:val="24"/>
              </w:rPr>
              <w:t>.</w:t>
            </w:r>
            <w:r>
              <w:rPr>
                <w:rFonts w:hint="eastAsia" w:asciiTheme="minorEastAsia" w:hAnsiTheme="minorEastAsia" w:eastAsiaTheme="minorEastAsia"/>
                <w:b/>
                <w:sz w:val="24"/>
              </w:rPr>
              <w:t>采购文件构成</w:t>
            </w:r>
          </w:p>
          <w:p>
            <w:pPr>
              <w:ind w:firstLine="435"/>
              <w:rPr>
                <w:rFonts w:asciiTheme="minorEastAsia" w:hAnsiTheme="minorEastAsia" w:eastAsiaTheme="minorEastAsia"/>
                <w:sz w:val="24"/>
              </w:rPr>
            </w:pPr>
            <w:r>
              <w:rPr>
                <w:rFonts w:hint="eastAsia" w:asciiTheme="minorEastAsia" w:hAnsiTheme="minorEastAsia" w:eastAsiaTheme="minorEastAsia"/>
                <w:sz w:val="24"/>
              </w:rPr>
              <w:t>7.1采购文件包括下列内容：</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第一章</w:t>
            </w:r>
            <w:r>
              <w:rPr>
                <w:rFonts w:asciiTheme="minorEastAsia" w:hAnsiTheme="minorEastAsia" w:eastAsiaTheme="minorEastAsia"/>
                <w:sz w:val="24"/>
              </w:rPr>
              <w:t xml:space="preserve">  </w:t>
            </w:r>
            <w:r>
              <w:rPr>
                <w:rFonts w:hint="eastAsia" w:asciiTheme="minorEastAsia" w:hAnsiTheme="minorEastAsia" w:eastAsiaTheme="minorEastAsia"/>
                <w:sz w:val="24"/>
              </w:rPr>
              <w:t>单一来源采购</w:t>
            </w:r>
            <w:r>
              <w:rPr>
                <w:rFonts w:asciiTheme="minorEastAsia" w:hAnsiTheme="minorEastAsia" w:eastAsiaTheme="minorEastAsia"/>
                <w:sz w:val="24"/>
              </w:rPr>
              <w:t>邀请</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第二章</w:t>
            </w:r>
            <w:r>
              <w:rPr>
                <w:rFonts w:asciiTheme="minorEastAsia" w:hAnsiTheme="minorEastAsia" w:eastAsiaTheme="minorEastAsia"/>
                <w:sz w:val="24"/>
              </w:rPr>
              <w:t xml:space="preserve">  </w:t>
            </w:r>
            <w:r>
              <w:rPr>
                <w:rFonts w:hint="eastAsia" w:asciiTheme="minorEastAsia" w:hAnsiTheme="minorEastAsia" w:eastAsiaTheme="minorEastAsia"/>
                <w:sz w:val="24"/>
              </w:rPr>
              <w:t>供应商</w:t>
            </w:r>
            <w:r>
              <w:rPr>
                <w:rFonts w:asciiTheme="minorEastAsia" w:hAnsiTheme="minorEastAsia" w:eastAsiaTheme="minorEastAsia"/>
                <w:sz w:val="24"/>
              </w:rPr>
              <w:t>须知</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第三章</w:t>
            </w:r>
            <w:r>
              <w:rPr>
                <w:rFonts w:asciiTheme="minorEastAsia" w:hAnsiTheme="minorEastAsia" w:eastAsiaTheme="minorEastAsia"/>
                <w:sz w:val="24"/>
              </w:rPr>
              <w:t xml:space="preserve">  采购需求</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第四章</w:t>
            </w:r>
            <w:r>
              <w:rPr>
                <w:rFonts w:asciiTheme="minorEastAsia" w:hAnsiTheme="minorEastAsia" w:eastAsiaTheme="minorEastAsia"/>
                <w:sz w:val="24"/>
              </w:rPr>
              <w:t xml:space="preserve">  </w:t>
            </w:r>
            <w:r>
              <w:rPr>
                <w:rFonts w:hint="eastAsia" w:asciiTheme="minorEastAsia" w:hAnsiTheme="minorEastAsia" w:eastAsiaTheme="minorEastAsia"/>
                <w:sz w:val="24"/>
              </w:rPr>
              <w:t>协商程序</w:t>
            </w:r>
            <w:r>
              <w:rPr>
                <w:rFonts w:asciiTheme="minorEastAsia" w:hAnsiTheme="minorEastAsia" w:eastAsiaTheme="minorEastAsia"/>
                <w:sz w:val="24"/>
              </w:rPr>
              <w:t>和</w:t>
            </w:r>
            <w:r>
              <w:rPr>
                <w:rFonts w:hint="eastAsia" w:asciiTheme="minorEastAsia" w:hAnsiTheme="minorEastAsia" w:eastAsiaTheme="minorEastAsia"/>
                <w:sz w:val="24"/>
              </w:rPr>
              <w:t>评审</w:t>
            </w:r>
            <w:r>
              <w:rPr>
                <w:rFonts w:asciiTheme="minorEastAsia" w:hAnsiTheme="minorEastAsia" w:eastAsiaTheme="minorEastAsia"/>
                <w:sz w:val="24"/>
              </w:rPr>
              <w:t>标准</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第五章</w:t>
            </w:r>
            <w:r>
              <w:rPr>
                <w:rFonts w:asciiTheme="minorEastAsia" w:hAnsiTheme="minorEastAsia" w:eastAsiaTheme="minorEastAsia"/>
                <w:sz w:val="24"/>
              </w:rPr>
              <w:t xml:space="preserve">  政府采购合同</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第六章</w:t>
            </w:r>
            <w:r>
              <w:rPr>
                <w:rFonts w:asciiTheme="minorEastAsia" w:hAnsiTheme="minorEastAsia" w:eastAsiaTheme="minorEastAsia"/>
                <w:sz w:val="24"/>
              </w:rPr>
              <w:t xml:space="preserve">  </w:t>
            </w:r>
            <w:r>
              <w:rPr>
                <w:rFonts w:hint="eastAsia" w:asciiTheme="minorEastAsia" w:hAnsiTheme="minorEastAsia" w:eastAsiaTheme="minorEastAsia"/>
                <w:sz w:val="24"/>
              </w:rPr>
              <w:t>响应</w:t>
            </w:r>
            <w:r>
              <w:rPr>
                <w:rFonts w:asciiTheme="minorEastAsia" w:hAnsiTheme="minorEastAsia" w:eastAsiaTheme="minorEastAsia"/>
                <w:sz w:val="24"/>
              </w:rPr>
              <w:t>文件格式</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8</w:t>
            </w:r>
            <w:r>
              <w:rPr>
                <w:rFonts w:hint="eastAsia" w:asciiTheme="minorEastAsia" w:hAnsiTheme="minorEastAsia" w:eastAsiaTheme="minorEastAsia"/>
                <w:b/>
                <w:sz w:val="24"/>
              </w:rPr>
              <w:t>采购范围及响应文件中标准和计量单位的使用</w:t>
            </w:r>
          </w:p>
          <w:p>
            <w:pPr>
              <w:ind w:firstLine="435"/>
              <w:rPr>
                <w:rFonts w:asciiTheme="minorEastAsia" w:hAnsiTheme="minorEastAsia" w:eastAsiaTheme="minorEastAsia"/>
                <w:sz w:val="24"/>
              </w:rPr>
            </w:pPr>
            <w:bookmarkStart w:id="14" w:name="_Hlk16458980"/>
            <w:r>
              <w:rPr>
                <w:rFonts w:asciiTheme="minorEastAsia" w:hAnsiTheme="minorEastAsia" w:eastAsiaTheme="minorEastAsia"/>
                <w:sz w:val="24"/>
              </w:rPr>
              <w:t>8.1供应商应当对所</w:t>
            </w:r>
            <w:r>
              <w:rPr>
                <w:rFonts w:hint="eastAsia" w:asciiTheme="minorEastAsia" w:hAnsiTheme="minorEastAsia" w:eastAsiaTheme="minorEastAsia"/>
                <w:sz w:val="24"/>
              </w:rPr>
              <w:t>参与的</w:t>
            </w:r>
            <w:r>
              <w:rPr>
                <w:rFonts w:asciiTheme="minorEastAsia" w:hAnsiTheme="minorEastAsia" w:eastAsiaTheme="minorEastAsia"/>
                <w:sz w:val="24"/>
              </w:rPr>
              <w:t>分包</w:t>
            </w:r>
            <w:r>
              <w:rPr>
                <w:rFonts w:hint="eastAsia" w:asciiTheme="minorEastAsia" w:hAnsiTheme="minorEastAsia" w:eastAsiaTheme="minorEastAsia"/>
                <w:sz w:val="24"/>
              </w:rPr>
              <w:t>采购文件</w:t>
            </w:r>
            <w:r>
              <w:rPr>
                <w:rFonts w:asciiTheme="minorEastAsia" w:hAnsiTheme="minorEastAsia" w:eastAsiaTheme="minorEastAsia"/>
                <w:sz w:val="24"/>
              </w:rPr>
              <w:t>中“</w:t>
            </w:r>
            <w:r>
              <w:rPr>
                <w:rFonts w:hint="eastAsia" w:asciiTheme="minorEastAsia" w:hAnsiTheme="minorEastAsia" w:eastAsiaTheme="minorEastAsia"/>
                <w:sz w:val="24"/>
              </w:rPr>
              <w:t>采购</w:t>
            </w:r>
            <w:r>
              <w:rPr>
                <w:rFonts w:asciiTheme="minorEastAsia" w:hAnsiTheme="minorEastAsia" w:eastAsiaTheme="minorEastAsia"/>
                <w:sz w:val="24"/>
              </w:rPr>
              <w:t>需求”所列的所有内容进行</w:t>
            </w:r>
            <w:r>
              <w:rPr>
                <w:rFonts w:hint="eastAsia" w:asciiTheme="minorEastAsia" w:hAnsiTheme="minorEastAsia" w:eastAsiaTheme="minorEastAsia"/>
                <w:sz w:val="24"/>
              </w:rPr>
              <w:t>响应</w:t>
            </w:r>
            <w:r>
              <w:rPr>
                <w:rFonts w:asciiTheme="minorEastAsia" w:hAnsiTheme="minorEastAsia" w:eastAsiaTheme="minorEastAsia"/>
                <w:sz w:val="24"/>
              </w:rPr>
              <w:t>，如仅响应</w:t>
            </w:r>
            <w:r>
              <w:rPr>
                <w:rFonts w:hint="eastAsia" w:asciiTheme="minorEastAsia" w:hAnsiTheme="minorEastAsia" w:eastAsiaTheme="minorEastAsia"/>
                <w:sz w:val="24"/>
              </w:rPr>
              <w:t>所参与包别</w:t>
            </w:r>
            <w:r>
              <w:rPr>
                <w:rFonts w:asciiTheme="minorEastAsia" w:hAnsiTheme="minorEastAsia" w:eastAsiaTheme="minorEastAsia"/>
                <w:sz w:val="24"/>
              </w:rPr>
              <w:t>中的部分内容，其</w:t>
            </w:r>
            <w:r>
              <w:rPr>
                <w:rFonts w:hint="eastAsia" w:asciiTheme="minorEastAsia" w:hAnsiTheme="minorEastAsia" w:eastAsiaTheme="minorEastAsia"/>
                <w:sz w:val="24"/>
              </w:rPr>
              <w:t>所参与包别的响应文件</w:t>
            </w:r>
            <w:r>
              <w:rPr>
                <w:rFonts w:asciiTheme="minorEastAsia" w:hAnsiTheme="minorEastAsia" w:eastAsiaTheme="minorEastAsia"/>
                <w:sz w:val="24"/>
              </w:rPr>
              <w:t>将被认定为</w:t>
            </w:r>
            <w:r>
              <w:rPr>
                <w:rFonts w:hint="eastAsia" w:asciiTheme="minorEastAsia" w:hAnsiTheme="minorEastAsia" w:eastAsiaTheme="minorEastAsia"/>
                <w:b/>
                <w:sz w:val="24"/>
              </w:rPr>
              <w:t>响应</w:t>
            </w:r>
            <w:r>
              <w:rPr>
                <w:rFonts w:asciiTheme="minorEastAsia" w:hAnsiTheme="minorEastAsia" w:eastAsiaTheme="minorEastAsia"/>
                <w:b/>
                <w:sz w:val="24"/>
              </w:rPr>
              <w:t>无效</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8.2无论</w:t>
            </w:r>
            <w:r>
              <w:rPr>
                <w:rFonts w:hint="eastAsia" w:asciiTheme="minorEastAsia" w:hAnsiTheme="minorEastAsia" w:eastAsiaTheme="minorEastAsia"/>
                <w:sz w:val="24"/>
              </w:rPr>
              <w:t>采购</w:t>
            </w:r>
            <w:r>
              <w:rPr>
                <w:rFonts w:asciiTheme="minorEastAsia" w:hAnsiTheme="minorEastAsia" w:eastAsiaTheme="minorEastAsia"/>
                <w:sz w:val="24"/>
              </w:rPr>
              <w:t>文件中是否要求，</w:t>
            </w:r>
            <w:r>
              <w:rPr>
                <w:rFonts w:hint="eastAsia" w:asciiTheme="minorEastAsia" w:hAnsiTheme="minorEastAsia" w:eastAsiaTheme="minorEastAsia"/>
                <w:sz w:val="24"/>
              </w:rPr>
              <w:t>供应商所提供的货物、服务和工程均应符合国家强制性标准。</w:t>
            </w:r>
          </w:p>
          <w:bookmarkEnd w:id="14"/>
          <w:p>
            <w:pPr>
              <w:ind w:firstLine="435"/>
              <w:rPr>
                <w:rFonts w:asciiTheme="minorEastAsia" w:hAnsiTheme="minorEastAsia" w:eastAsiaTheme="minorEastAsia"/>
                <w:sz w:val="24"/>
              </w:rPr>
            </w:pPr>
            <w:r>
              <w:rPr>
                <w:rFonts w:asciiTheme="minorEastAsia" w:hAnsiTheme="minorEastAsia" w:eastAsiaTheme="minorEastAsia"/>
                <w:sz w:val="24"/>
              </w:rPr>
              <w:t>8.3</w:t>
            </w:r>
            <w:r>
              <w:rPr>
                <w:rFonts w:hint="eastAsia" w:asciiTheme="minorEastAsia" w:hAnsiTheme="minorEastAsia" w:eastAsiaTheme="minorEastAsia"/>
                <w:sz w:val="24"/>
              </w:rPr>
              <w:t>供应商</w:t>
            </w:r>
            <w:r>
              <w:rPr>
                <w:rFonts w:asciiTheme="minorEastAsia" w:hAnsiTheme="minorEastAsia" w:eastAsiaTheme="minorEastAsia"/>
                <w:sz w:val="24"/>
              </w:rPr>
              <w:t>与采购</w:t>
            </w:r>
            <w:r>
              <w:rPr>
                <w:rFonts w:hint="eastAsia" w:asciiTheme="minorEastAsia" w:hAnsiTheme="minorEastAsia" w:eastAsiaTheme="minorEastAsia"/>
                <w:sz w:val="24"/>
              </w:rPr>
              <w:t>代理</w:t>
            </w:r>
            <w:r>
              <w:rPr>
                <w:rFonts w:asciiTheme="minorEastAsia" w:hAnsiTheme="minorEastAsia" w:eastAsiaTheme="minorEastAsia"/>
                <w:sz w:val="24"/>
              </w:rPr>
              <w:t>机构之间与</w:t>
            </w:r>
            <w:r>
              <w:rPr>
                <w:rFonts w:hint="eastAsia" w:asciiTheme="minorEastAsia" w:hAnsiTheme="minorEastAsia" w:eastAsiaTheme="minorEastAsia"/>
                <w:sz w:val="24"/>
              </w:rPr>
              <w:t>单一来源采购</w:t>
            </w:r>
            <w:r>
              <w:rPr>
                <w:rFonts w:asciiTheme="minorEastAsia" w:hAnsiTheme="minorEastAsia" w:eastAsiaTheme="minorEastAsia"/>
                <w:sz w:val="24"/>
              </w:rPr>
              <w:t>有关的所有往来通知、函件和</w:t>
            </w:r>
            <w:r>
              <w:rPr>
                <w:rFonts w:hint="eastAsia" w:asciiTheme="minorEastAsia" w:hAnsiTheme="minorEastAsia" w:eastAsiaTheme="minorEastAsia"/>
                <w:sz w:val="24"/>
              </w:rPr>
              <w:t>响应</w:t>
            </w:r>
            <w:r>
              <w:rPr>
                <w:rFonts w:asciiTheme="minorEastAsia" w:hAnsiTheme="minorEastAsia" w:eastAsiaTheme="minorEastAsia"/>
                <w:sz w:val="24"/>
              </w:rPr>
              <w:t>文件均用中文表述。</w:t>
            </w:r>
            <w:r>
              <w:rPr>
                <w:rFonts w:hint="eastAsia" w:asciiTheme="minorEastAsia" w:hAnsiTheme="minorEastAsia" w:eastAsiaTheme="minorEastAsia"/>
                <w:sz w:val="24"/>
              </w:rPr>
              <w:t>供应商</w:t>
            </w:r>
            <w:r>
              <w:rPr>
                <w:rFonts w:asciiTheme="minorEastAsia" w:hAnsiTheme="minorEastAsia" w:eastAsiaTheme="minorEastAsia"/>
                <w:sz w:val="24"/>
              </w:rPr>
              <w:t>随</w:t>
            </w:r>
            <w:r>
              <w:rPr>
                <w:rFonts w:hint="eastAsia" w:asciiTheme="minorEastAsia" w:hAnsiTheme="minorEastAsia" w:eastAsiaTheme="minorEastAsia"/>
                <w:sz w:val="24"/>
              </w:rPr>
              <w:t>响应</w:t>
            </w:r>
            <w:r>
              <w:rPr>
                <w:rFonts w:asciiTheme="minorEastAsia" w:hAnsiTheme="minorEastAsia" w:eastAsiaTheme="minorEastAsia"/>
                <w:sz w:val="24"/>
              </w:rPr>
              <w:t>文件提供的证明文件和资料可以为其它语言，但必须附中文译文。翻译的中文资料与外文资料出现差异时，以中文为准。</w:t>
            </w:r>
          </w:p>
          <w:p>
            <w:pPr>
              <w:ind w:firstLine="435"/>
              <w:rPr>
                <w:rFonts w:asciiTheme="minorEastAsia" w:hAnsiTheme="minorEastAsia" w:eastAsiaTheme="minorEastAsia"/>
                <w:sz w:val="24"/>
              </w:rPr>
            </w:pPr>
            <w:r>
              <w:rPr>
                <w:rFonts w:asciiTheme="minorEastAsia" w:hAnsiTheme="minorEastAsia" w:eastAsiaTheme="minorEastAsia"/>
                <w:sz w:val="24"/>
              </w:rPr>
              <w:t>8.4除</w:t>
            </w:r>
            <w:r>
              <w:rPr>
                <w:rFonts w:hint="eastAsia" w:asciiTheme="minorEastAsia" w:hAnsiTheme="minorEastAsia" w:eastAsiaTheme="minorEastAsia"/>
                <w:sz w:val="24"/>
              </w:rPr>
              <w:t>采购</w:t>
            </w:r>
            <w:r>
              <w:rPr>
                <w:rFonts w:asciiTheme="minorEastAsia" w:hAnsiTheme="minorEastAsia" w:eastAsiaTheme="minorEastAsia"/>
                <w:sz w:val="24"/>
              </w:rPr>
              <w:t>文件中有特殊要求外，</w:t>
            </w:r>
            <w:r>
              <w:rPr>
                <w:rFonts w:hint="eastAsia" w:asciiTheme="minorEastAsia" w:hAnsiTheme="minorEastAsia" w:eastAsiaTheme="minorEastAsia"/>
                <w:sz w:val="24"/>
              </w:rPr>
              <w:t>响应</w:t>
            </w:r>
            <w:r>
              <w:rPr>
                <w:rFonts w:asciiTheme="minorEastAsia" w:hAnsiTheme="minorEastAsia" w:eastAsiaTheme="minorEastAsia"/>
                <w:sz w:val="24"/>
              </w:rPr>
              <w:t>文件中所使用的计量单位，应采用中华人民共和国法定计量单位。</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9.</w:t>
            </w:r>
            <w:r>
              <w:rPr>
                <w:rFonts w:hint="eastAsia" w:asciiTheme="minorEastAsia" w:hAnsiTheme="minorEastAsia" w:eastAsiaTheme="minorEastAsia"/>
                <w:b/>
                <w:sz w:val="24"/>
              </w:rPr>
              <w:t>响应文件构成</w:t>
            </w:r>
          </w:p>
          <w:p>
            <w:pPr>
              <w:ind w:firstLine="435"/>
              <w:rPr>
                <w:rFonts w:asciiTheme="minorEastAsia" w:hAnsiTheme="minorEastAsia" w:eastAsiaTheme="minorEastAsia"/>
                <w:sz w:val="24"/>
              </w:rPr>
            </w:pPr>
            <w:r>
              <w:rPr>
                <w:rFonts w:asciiTheme="minorEastAsia" w:hAnsiTheme="minorEastAsia" w:eastAsiaTheme="minorEastAsia"/>
                <w:sz w:val="24"/>
              </w:rPr>
              <w:t>9.1</w:t>
            </w:r>
            <w:r>
              <w:rPr>
                <w:rFonts w:hint="eastAsia" w:asciiTheme="minorEastAsia" w:hAnsiTheme="minorEastAsia" w:eastAsiaTheme="minorEastAsia"/>
                <w:sz w:val="24"/>
              </w:rPr>
              <w:t>供应商</w:t>
            </w:r>
            <w:r>
              <w:rPr>
                <w:rFonts w:asciiTheme="minorEastAsia" w:hAnsiTheme="minorEastAsia" w:eastAsiaTheme="minorEastAsia"/>
                <w:sz w:val="24"/>
              </w:rPr>
              <w:t>应完整地按</w:t>
            </w:r>
            <w:r>
              <w:rPr>
                <w:rFonts w:hint="eastAsia" w:asciiTheme="minorEastAsia" w:hAnsiTheme="minorEastAsia" w:eastAsiaTheme="minorEastAsia"/>
                <w:sz w:val="24"/>
              </w:rPr>
              <w:t>采购</w:t>
            </w:r>
            <w:r>
              <w:rPr>
                <w:rFonts w:asciiTheme="minorEastAsia" w:hAnsiTheme="minorEastAsia" w:eastAsiaTheme="minorEastAsia"/>
                <w:sz w:val="24"/>
              </w:rPr>
              <w:t>文件提供的</w:t>
            </w:r>
            <w:r>
              <w:rPr>
                <w:rFonts w:hint="eastAsia" w:asciiTheme="minorEastAsia" w:hAnsiTheme="minorEastAsia" w:eastAsiaTheme="minorEastAsia"/>
                <w:sz w:val="24"/>
              </w:rPr>
              <w:t>响应</w:t>
            </w:r>
            <w:r>
              <w:rPr>
                <w:rFonts w:asciiTheme="minorEastAsia" w:hAnsiTheme="minorEastAsia" w:eastAsiaTheme="minorEastAsia"/>
                <w:sz w:val="24"/>
              </w:rPr>
              <w:t>文件格式及要求</w:t>
            </w:r>
            <w:r>
              <w:rPr>
                <w:rFonts w:hint="eastAsia" w:asciiTheme="minorEastAsia" w:hAnsiTheme="minorEastAsia" w:eastAsiaTheme="minorEastAsia"/>
                <w:sz w:val="24"/>
              </w:rPr>
              <w:t>编</w:t>
            </w:r>
            <w:r>
              <w:rPr>
                <w:rFonts w:asciiTheme="minorEastAsia" w:hAnsiTheme="minorEastAsia" w:eastAsiaTheme="minorEastAsia"/>
                <w:sz w:val="24"/>
              </w:rPr>
              <w:t>写</w:t>
            </w:r>
            <w:r>
              <w:rPr>
                <w:rFonts w:hint="eastAsia" w:asciiTheme="minorEastAsia" w:hAnsiTheme="minorEastAsia" w:eastAsiaTheme="minorEastAsia"/>
                <w:sz w:val="24"/>
              </w:rPr>
              <w:t>响应</w:t>
            </w:r>
            <w:r>
              <w:rPr>
                <w:rFonts w:asciiTheme="minorEastAsia" w:hAnsiTheme="minorEastAsia" w:eastAsiaTheme="minorEastAsia"/>
                <w:sz w:val="24"/>
              </w:rPr>
              <w:t>文件，</w:t>
            </w:r>
            <w:r>
              <w:rPr>
                <w:rFonts w:hint="eastAsia" w:asciiTheme="minorEastAsia" w:hAnsiTheme="minorEastAsia" w:eastAsiaTheme="minorEastAsia"/>
                <w:sz w:val="24"/>
              </w:rPr>
              <w:t>具体内容详见响应文件格式的相关内容。</w:t>
            </w:r>
          </w:p>
          <w:p>
            <w:pPr>
              <w:ind w:firstLine="435"/>
              <w:rPr>
                <w:rFonts w:asciiTheme="minorEastAsia" w:hAnsiTheme="minorEastAsia" w:eastAsiaTheme="minorEastAsia"/>
                <w:sz w:val="24"/>
              </w:rPr>
            </w:pPr>
            <w:r>
              <w:rPr>
                <w:rFonts w:asciiTheme="minorEastAsia" w:hAnsiTheme="minorEastAsia" w:eastAsiaTheme="minorEastAsia"/>
                <w:sz w:val="24"/>
              </w:rPr>
              <w:t>9.2上述文件应按照</w:t>
            </w:r>
            <w:r>
              <w:rPr>
                <w:rFonts w:hint="eastAsia" w:asciiTheme="minorEastAsia" w:hAnsiTheme="minorEastAsia" w:eastAsiaTheme="minorEastAsia"/>
                <w:sz w:val="24"/>
              </w:rPr>
              <w:t>采购</w:t>
            </w:r>
            <w:r>
              <w:rPr>
                <w:rFonts w:asciiTheme="minorEastAsia" w:hAnsiTheme="minorEastAsia" w:eastAsiaTheme="minorEastAsia"/>
                <w:sz w:val="24"/>
              </w:rPr>
              <w:t>文件规定的格式填写、签署和盖章。</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10.</w:t>
            </w:r>
            <w:r>
              <w:rPr>
                <w:rFonts w:hint="eastAsia" w:asciiTheme="minorEastAsia" w:hAnsiTheme="minorEastAsia" w:eastAsiaTheme="minorEastAsia"/>
                <w:b/>
                <w:sz w:val="24"/>
              </w:rPr>
              <w:t>报价</w:t>
            </w:r>
          </w:p>
          <w:p>
            <w:pPr>
              <w:ind w:firstLine="435"/>
              <w:rPr>
                <w:rFonts w:asciiTheme="minorEastAsia" w:hAnsiTheme="minorEastAsia" w:eastAsiaTheme="minorEastAsia"/>
                <w:sz w:val="24"/>
              </w:rPr>
            </w:pPr>
            <w:r>
              <w:rPr>
                <w:rFonts w:asciiTheme="minorEastAsia" w:hAnsiTheme="minorEastAsia" w:eastAsiaTheme="minorEastAsia"/>
                <w:sz w:val="24"/>
              </w:rPr>
              <w:t>10.1供应商的报价应当包括满足本次</w:t>
            </w:r>
            <w:r>
              <w:rPr>
                <w:rFonts w:hint="eastAsia" w:asciiTheme="minorEastAsia" w:hAnsiTheme="minorEastAsia" w:eastAsiaTheme="minorEastAsia"/>
                <w:sz w:val="24"/>
              </w:rPr>
              <w:t>采购文件的</w:t>
            </w:r>
            <w:r>
              <w:rPr>
                <w:rFonts w:asciiTheme="minorEastAsia" w:hAnsiTheme="minorEastAsia" w:eastAsiaTheme="minorEastAsia"/>
                <w:sz w:val="24"/>
              </w:rPr>
              <w:t>全部采购需求所应提供的</w:t>
            </w:r>
            <w:r>
              <w:rPr>
                <w:rFonts w:hint="eastAsia" w:asciiTheme="minorEastAsia" w:hAnsiTheme="minorEastAsia" w:eastAsiaTheme="minorEastAsia"/>
                <w:sz w:val="24"/>
              </w:rPr>
              <w:t>货物，</w:t>
            </w:r>
            <w:r>
              <w:rPr>
                <w:rFonts w:asciiTheme="minorEastAsia" w:hAnsiTheme="minorEastAsia" w:eastAsiaTheme="minorEastAsia"/>
                <w:sz w:val="24"/>
              </w:rPr>
              <w:t>以及伴随的</w:t>
            </w:r>
            <w:r>
              <w:rPr>
                <w:rFonts w:hint="eastAsia" w:asciiTheme="minorEastAsia" w:hAnsiTheme="minorEastAsia" w:eastAsiaTheme="minorEastAsia"/>
                <w:sz w:val="24"/>
              </w:rPr>
              <w:t>服务</w:t>
            </w:r>
            <w:r>
              <w:rPr>
                <w:rFonts w:asciiTheme="minorEastAsia" w:hAnsiTheme="minorEastAsia" w:eastAsiaTheme="minorEastAsia"/>
                <w:sz w:val="24"/>
              </w:rPr>
              <w:t>和工程</w:t>
            </w:r>
            <w:r>
              <w:rPr>
                <w:rFonts w:hint="eastAsia" w:asciiTheme="minorEastAsia" w:hAnsiTheme="minorEastAsia" w:eastAsiaTheme="minorEastAsia"/>
                <w:sz w:val="24"/>
              </w:rPr>
              <w:t>。供应商的报价均应以人民币报价。</w:t>
            </w:r>
          </w:p>
          <w:p>
            <w:pPr>
              <w:ind w:firstLine="435"/>
              <w:rPr>
                <w:rFonts w:asciiTheme="minorEastAsia" w:hAnsiTheme="minorEastAsia" w:eastAsiaTheme="minorEastAsia"/>
                <w:sz w:val="24"/>
              </w:rPr>
            </w:pPr>
            <w:r>
              <w:rPr>
                <w:rFonts w:asciiTheme="minorEastAsia" w:hAnsiTheme="minorEastAsia" w:eastAsiaTheme="minorEastAsia"/>
                <w:sz w:val="24"/>
              </w:rPr>
              <w:t>10.2</w:t>
            </w:r>
            <w:r>
              <w:rPr>
                <w:rFonts w:hint="eastAsia" w:asciiTheme="minorEastAsia" w:hAnsiTheme="minorEastAsia" w:eastAsiaTheme="minorEastAsia"/>
                <w:sz w:val="24"/>
              </w:rPr>
              <w:t>供应商最终报价超过采购文件规定的预算金额的</w:t>
            </w:r>
            <w:r>
              <w:rPr>
                <w:rFonts w:hint="eastAsia" w:asciiTheme="minorEastAsia" w:hAnsiTheme="minorEastAsia" w:eastAsiaTheme="minorEastAsia"/>
                <w:b/>
                <w:bCs/>
                <w:sz w:val="24"/>
              </w:rPr>
              <w:t>响应</w:t>
            </w:r>
            <w:r>
              <w:rPr>
                <w:rFonts w:hint="eastAsia" w:asciiTheme="minorEastAsia" w:hAnsiTheme="minorEastAsia" w:eastAsiaTheme="minorEastAsia"/>
                <w:b/>
                <w:sz w:val="24"/>
              </w:rPr>
              <w:t>无效</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10.3供应商应在报价表上标明提供货物</w:t>
            </w:r>
            <w:r>
              <w:rPr>
                <w:rFonts w:hint="eastAsia" w:asciiTheme="minorEastAsia" w:hAnsiTheme="minorEastAsia" w:eastAsiaTheme="minorEastAsia"/>
                <w:sz w:val="24"/>
              </w:rPr>
              <w:t>、服务和</w:t>
            </w:r>
            <w:r>
              <w:rPr>
                <w:rFonts w:asciiTheme="minorEastAsia" w:hAnsiTheme="minorEastAsia" w:eastAsiaTheme="minorEastAsia"/>
                <w:sz w:val="24"/>
              </w:rPr>
              <w:t>工程的单价（如适用）和总价。</w:t>
            </w:r>
            <w:r>
              <w:rPr>
                <w:rFonts w:hint="eastAsia" w:asciiTheme="minorEastAsia" w:hAnsiTheme="minorEastAsia" w:eastAsiaTheme="minorEastAsia"/>
                <w:sz w:val="24"/>
              </w:rPr>
              <w:t>未标明的视同包含在报价中。</w:t>
            </w:r>
          </w:p>
          <w:p>
            <w:pPr>
              <w:ind w:firstLine="435"/>
              <w:rPr>
                <w:rFonts w:asciiTheme="minorEastAsia" w:hAnsiTheme="minorEastAsia" w:eastAsiaTheme="minorEastAsia"/>
                <w:sz w:val="24"/>
              </w:rPr>
            </w:pPr>
            <w:r>
              <w:rPr>
                <w:rFonts w:asciiTheme="minorEastAsia" w:hAnsiTheme="minorEastAsia" w:eastAsiaTheme="minorEastAsia"/>
                <w:sz w:val="24"/>
              </w:rPr>
              <w:t>10.4</w:t>
            </w:r>
            <w:r>
              <w:rPr>
                <w:rFonts w:hint="eastAsia" w:asciiTheme="minorEastAsia" w:hAnsiTheme="minorEastAsia" w:eastAsiaTheme="minorEastAsia"/>
                <w:sz w:val="24"/>
              </w:rPr>
              <w:t>报价</w:t>
            </w:r>
            <w:r>
              <w:rPr>
                <w:rFonts w:asciiTheme="minorEastAsia" w:hAnsiTheme="minorEastAsia" w:eastAsiaTheme="minorEastAsia"/>
                <w:sz w:val="24"/>
              </w:rPr>
              <w:t>在合同履行过程中是固定不变的，不得以任何理由予以变更。任何包含价格调整要求的</w:t>
            </w:r>
            <w:r>
              <w:rPr>
                <w:rFonts w:hint="eastAsia" w:asciiTheme="minorEastAsia" w:hAnsiTheme="minorEastAsia" w:eastAsiaTheme="minorEastAsia"/>
                <w:sz w:val="24"/>
              </w:rPr>
              <w:t>响应文件</w:t>
            </w:r>
            <w:r>
              <w:rPr>
                <w:rFonts w:asciiTheme="minorEastAsia" w:hAnsiTheme="minorEastAsia" w:eastAsiaTheme="minorEastAsia"/>
                <w:sz w:val="24"/>
              </w:rPr>
              <w:t>，</w:t>
            </w:r>
            <w:r>
              <w:rPr>
                <w:rFonts w:hint="eastAsia" w:asciiTheme="minorEastAsia" w:hAnsiTheme="minorEastAsia" w:eastAsiaTheme="minorEastAsia"/>
                <w:b/>
                <w:sz w:val="24"/>
              </w:rPr>
              <w:t>响应</w:t>
            </w:r>
            <w:r>
              <w:rPr>
                <w:rFonts w:asciiTheme="minorEastAsia" w:hAnsiTheme="minorEastAsia" w:eastAsiaTheme="minorEastAsia"/>
                <w:b/>
                <w:sz w:val="24"/>
              </w:rPr>
              <w:t>无效</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10.5采购人不接受具有附加条件的报价。</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11</w:t>
            </w:r>
            <w:r>
              <w:rPr>
                <w:rFonts w:hint="eastAsia" w:asciiTheme="minorEastAsia" w:hAnsiTheme="minorEastAsia" w:eastAsiaTheme="minorEastAsia"/>
                <w:b/>
                <w:sz w:val="24"/>
              </w:rPr>
              <w:t>响应文件有效期</w:t>
            </w:r>
          </w:p>
          <w:p>
            <w:pPr>
              <w:ind w:firstLine="435"/>
              <w:rPr>
                <w:rFonts w:asciiTheme="minorEastAsia" w:hAnsiTheme="minorEastAsia" w:eastAsiaTheme="minorEastAsia"/>
                <w:sz w:val="24"/>
              </w:rPr>
            </w:pPr>
            <w:r>
              <w:rPr>
                <w:rFonts w:asciiTheme="minorEastAsia" w:hAnsiTheme="minorEastAsia" w:eastAsiaTheme="minorEastAsia"/>
                <w:sz w:val="24"/>
              </w:rPr>
              <w:t>11.1</w:t>
            </w:r>
            <w:r>
              <w:rPr>
                <w:rFonts w:hint="eastAsia" w:asciiTheme="minorEastAsia" w:hAnsiTheme="minorEastAsia" w:eastAsiaTheme="minorEastAsia"/>
                <w:sz w:val="24"/>
              </w:rPr>
              <w:t>响应文件有效期为从响应文件提交截止之日算起的日历天数，响应文件有效期详见</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11.2</w:t>
            </w:r>
            <w:r>
              <w:rPr>
                <w:rFonts w:hint="eastAsia" w:asciiTheme="minorEastAsia" w:hAnsiTheme="minorEastAsia" w:eastAsiaTheme="minorEastAsia"/>
                <w:sz w:val="24"/>
              </w:rPr>
              <w:t>在响应文件有效期内，供应商的响应文件保持有效，供应商不得要求撤销或修改其响应文件。响应文件有效期不满足要求的</w:t>
            </w:r>
            <w:r>
              <w:rPr>
                <w:rFonts w:hint="eastAsia" w:asciiTheme="minorEastAsia" w:hAnsiTheme="minorEastAsia" w:eastAsiaTheme="minorEastAsia"/>
                <w:b/>
                <w:bCs/>
                <w:sz w:val="24"/>
              </w:rPr>
              <w:t>响应无效</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11.3</w:t>
            </w:r>
            <w:r>
              <w:rPr>
                <w:rFonts w:hint="eastAsia" w:asciiTheme="minorEastAsia" w:hAnsiTheme="minorEastAsia" w:eastAsiaTheme="minorEastAsia"/>
                <w:sz w:val="24"/>
              </w:rPr>
              <w:t>因特殊原因，采购人或采购代理机构可在原响应文件有效期截止之前，要求供应商延长响应文件的有效期。接受该要求的供应商将不会被要求和允许修正其响应文件。供应商也可以拒绝延长响应文件有效期的要求，且不承担任何责任。上述要求和答复都应以书面形式提交。</w:t>
            </w:r>
          </w:p>
          <w:p>
            <w:pPr>
              <w:ind w:firstLine="437"/>
              <w:outlineLvl w:val="3"/>
              <w:rPr>
                <w:rFonts w:asciiTheme="minorEastAsia" w:hAnsiTheme="minorEastAsia" w:eastAsiaTheme="minorEastAsia"/>
                <w:b/>
                <w:bCs/>
                <w:sz w:val="24"/>
              </w:rPr>
            </w:pPr>
            <w:r>
              <w:rPr>
                <w:rFonts w:hint="eastAsia" w:asciiTheme="minorEastAsia" w:hAnsiTheme="minorEastAsia" w:eastAsiaTheme="minorEastAsia"/>
                <w:b/>
                <w:sz w:val="24"/>
              </w:rPr>
              <w:t>12.</w:t>
            </w:r>
            <w:r>
              <w:rPr>
                <w:rFonts w:hint="eastAsia" w:asciiTheme="minorEastAsia" w:hAnsiTheme="minorEastAsia" w:eastAsiaTheme="minorEastAsia"/>
                <w:b/>
                <w:bCs/>
                <w:sz w:val="24"/>
              </w:rPr>
              <w:t>盖章要求</w:t>
            </w:r>
          </w:p>
          <w:p>
            <w:pPr>
              <w:ind w:firstLine="360" w:firstLineChars="150"/>
              <w:rPr>
                <w:rFonts w:asciiTheme="minorEastAsia" w:hAnsiTheme="minorEastAsia" w:eastAsiaTheme="minorEastAsia"/>
                <w:color w:val="FF0000"/>
                <w:sz w:val="24"/>
              </w:rPr>
            </w:pPr>
            <w:r>
              <w:rPr>
                <w:rFonts w:hint="eastAsia" w:asciiTheme="minorEastAsia" w:hAnsiTheme="minorEastAsia" w:eastAsiaTheme="minorEastAsia"/>
                <w:color w:val="FF0000"/>
                <w:sz w:val="24"/>
              </w:rPr>
              <w:t>按响应文件格式加盖公章，并按格式由法定代表人（企业负责人）签字或盖个人印鉴章。</w:t>
            </w:r>
          </w:p>
          <w:p>
            <w:pPr>
              <w:ind w:firstLine="361" w:firstLineChars="150"/>
              <w:rPr>
                <w:rFonts w:asciiTheme="minorEastAsia" w:hAnsiTheme="minorEastAsia" w:eastAsiaTheme="minorEastAsia"/>
                <w:b/>
                <w:sz w:val="24"/>
              </w:rPr>
            </w:pPr>
            <w:r>
              <w:rPr>
                <w:rFonts w:hint="eastAsia" w:asciiTheme="minorEastAsia" w:hAnsiTheme="minorEastAsia" w:eastAsiaTheme="minorEastAsia"/>
                <w:b/>
                <w:sz w:val="24"/>
              </w:rPr>
              <w:t>13.响应文件有效期</w:t>
            </w:r>
          </w:p>
          <w:p>
            <w:pPr>
              <w:ind w:firstLine="550"/>
              <w:rPr>
                <w:rFonts w:asciiTheme="minorEastAsia" w:hAnsiTheme="minorEastAsia" w:eastAsiaTheme="minorEastAsia"/>
                <w:sz w:val="24"/>
              </w:rPr>
            </w:pPr>
            <w:r>
              <w:rPr>
                <w:rFonts w:hint="eastAsia" w:asciiTheme="minorEastAsia" w:hAnsiTheme="minorEastAsia" w:eastAsiaTheme="minorEastAsia"/>
                <w:sz w:val="24"/>
              </w:rPr>
              <w:t>响应文件有效期期限</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rPr>
              <w:t>本章第一节谈判须知前附表</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。在原定响应文件有效期满之前，如果出现特殊情况，采购人可以书面形式提出延长响应文件有效期的要求</w:t>
            </w:r>
            <w:r>
              <w:rPr>
                <w:rFonts w:hint="eastAsia" w:asciiTheme="minorEastAsia" w:hAnsiTheme="minorEastAsia" w:eastAsiaTheme="minorEastAsia"/>
                <w:color w:val="FF0000"/>
                <w:sz w:val="24"/>
              </w:rPr>
              <w:t>，经批准后同意延长的，</w:t>
            </w:r>
            <w:r>
              <w:rPr>
                <w:rFonts w:hint="eastAsia" w:asciiTheme="minorEastAsia" w:hAnsiTheme="minorEastAsia" w:eastAsiaTheme="minorEastAsia"/>
                <w:sz w:val="24"/>
              </w:rPr>
              <w:t>供应商以书面形式予以答复，供应商可以拒绝这种要求而不被没收保证金。同意延长响应文件有效期的供应商不允许修改其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文件的实质性内容，且需要相应地延长保证金的有效期。</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1</w:t>
            </w:r>
            <w:r>
              <w:rPr>
                <w:rFonts w:hint="eastAsia" w:asciiTheme="minorEastAsia" w:hAnsiTheme="minorEastAsia" w:eastAsiaTheme="minorEastAsia"/>
                <w:b/>
                <w:sz w:val="24"/>
              </w:rPr>
              <w:t>4</w:t>
            </w:r>
            <w:r>
              <w:rPr>
                <w:rFonts w:asciiTheme="minorEastAsia" w:hAnsiTheme="minorEastAsia" w:eastAsiaTheme="minorEastAsia"/>
                <w:b/>
                <w:sz w:val="24"/>
              </w:rPr>
              <w:t>.</w:t>
            </w:r>
            <w:r>
              <w:rPr>
                <w:rFonts w:hint="eastAsia" w:asciiTheme="minorEastAsia" w:hAnsiTheme="minorEastAsia" w:eastAsiaTheme="minorEastAsia"/>
                <w:b/>
                <w:sz w:val="24"/>
              </w:rPr>
              <w:t>响应文件的制作</w:t>
            </w:r>
          </w:p>
          <w:p>
            <w:pPr>
              <w:ind w:firstLine="435"/>
              <w:rPr>
                <w:rFonts w:asciiTheme="minorEastAsia" w:hAnsiTheme="minorEastAsia" w:eastAsiaTheme="minorEastAsia"/>
                <w:sz w:val="24"/>
              </w:rPr>
            </w:pPr>
            <w:r>
              <w:rPr>
                <w:rFonts w:hint="eastAsia" w:asciiTheme="minorEastAsia" w:hAnsiTheme="minorEastAsia" w:eastAsiaTheme="minorEastAsia"/>
                <w:sz w:val="24"/>
              </w:rPr>
              <w:t>14</w:t>
            </w:r>
            <w:r>
              <w:rPr>
                <w:rFonts w:asciiTheme="minorEastAsia" w:hAnsiTheme="minorEastAsia" w:eastAsiaTheme="minorEastAsia"/>
                <w:sz w:val="24"/>
              </w:rPr>
              <w:t>.1</w:t>
            </w:r>
            <w:r>
              <w:rPr>
                <w:rFonts w:hint="eastAsia" w:asciiTheme="minorEastAsia" w:hAnsiTheme="minorEastAsia" w:eastAsiaTheme="minorEastAsia"/>
                <w:sz w:val="24"/>
              </w:rPr>
              <w:t>供应商</w:t>
            </w:r>
            <w:r>
              <w:rPr>
                <w:rFonts w:asciiTheme="minorEastAsia" w:hAnsiTheme="minorEastAsia" w:eastAsiaTheme="minorEastAsia"/>
                <w:sz w:val="24"/>
              </w:rPr>
              <w:t>应按照</w:t>
            </w:r>
            <w:r>
              <w:rPr>
                <w:rFonts w:hint="eastAsia" w:asciiTheme="minorEastAsia" w:hAnsiTheme="minorEastAsia" w:eastAsiaTheme="minorEastAsia"/>
                <w:sz w:val="24"/>
              </w:rPr>
              <w:t>供应商</w:t>
            </w:r>
            <w:r>
              <w:rPr>
                <w:rFonts w:asciiTheme="minorEastAsia" w:hAnsiTheme="minorEastAsia" w:eastAsiaTheme="minorEastAsia"/>
                <w:sz w:val="24"/>
              </w:rPr>
              <w:t>须知前附表的要求准备</w:t>
            </w:r>
            <w:r>
              <w:rPr>
                <w:rFonts w:hint="eastAsia" w:asciiTheme="minorEastAsia" w:hAnsiTheme="minorEastAsia" w:eastAsiaTheme="minorEastAsia"/>
                <w:sz w:val="24"/>
              </w:rPr>
              <w:t>响应</w:t>
            </w:r>
            <w:r>
              <w:rPr>
                <w:rFonts w:asciiTheme="minorEastAsia" w:hAnsiTheme="minorEastAsia" w:eastAsiaTheme="minorEastAsia"/>
                <w:sz w:val="24"/>
              </w:rPr>
              <w:t>文件。</w:t>
            </w:r>
          </w:p>
          <w:p>
            <w:pPr>
              <w:ind w:firstLine="435"/>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4.2</w:t>
            </w:r>
            <w:r>
              <w:rPr>
                <w:rFonts w:hint="eastAsia" w:asciiTheme="minorEastAsia" w:hAnsiTheme="minorEastAsia" w:eastAsiaTheme="minorEastAsia"/>
                <w:sz w:val="24"/>
              </w:rPr>
              <w:t>协商现场提交的其他材料要求详见</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5.</w:t>
            </w:r>
            <w:r>
              <w:rPr>
                <w:rFonts w:hint="eastAsia" w:asciiTheme="minorEastAsia" w:hAnsiTheme="minorEastAsia" w:eastAsiaTheme="minorEastAsia"/>
                <w:b/>
                <w:sz w:val="24"/>
              </w:rPr>
              <w:t>响应文件的提交、修改与撤回</w:t>
            </w:r>
          </w:p>
          <w:p>
            <w:pPr>
              <w:ind w:firstLine="435"/>
              <w:rPr>
                <w:rFonts w:asciiTheme="minorEastAsia" w:hAnsiTheme="minorEastAsia" w:eastAsiaTheme="minorEastAsia"/>
                <w:sz w:val="24"/>
              </w:rPr>
            </w:pPr>
            <w:r>
              <w:rPr>
                <w:rFonts w:asciiTheme="minorEastAsia" w:hAnsiTheme="minorEastAsia" w:eastAsiaTheme="minorEastAsia"/>
                <w:sz w:val="24"/>
              </w:rPr>
              <w:t>15.1供应商应在</w:t>
            </w:r>
            <w:r>
              <w:rPr>
                <w:rFonts w:asciiTheme="minorEastAsia" w:hAnsiTheme="minorEastAsia" w:eastAsiaTheme="minorEastAsia"/>
                <w:sz w:val="24"/>
                <w:u w:val="single"/>
              </w:rPr>
              <w:t>供应商须知前附表</w:t>
            </w:r>
            <w:r>
              <w:rPr>
                <w:rFonts w:asciiTheme="minorEastAsia" w:hAnsiTheme="minorEastAsia" w:eastAsiaTheme="minorEastAsia"/>
                <w:sz w:val="24"/>
              </w:rPr>
              <w:t>中规定的</w:t>
            </w:r>
            <w:r>
              <w:rPr>
                <w:rFonts w:hint="eastAsia" w:asciiTheme="minorEastAsia" w:hAnsiTheme="minorEastAsia" w:eastAsiaTheme="minorEastAsia"/>
                <w:sz w:val="24"/>
              </w:rPr>
              <w:t>响应文件提交</w:t>
            </w:r>
            <w:r>
              <w:rPr>
                <w:rFonts w:asciiTheme="minorEastAsia" w:hAnsiTheme="minorEastAsia" w:eastAsiaTheme="minorEastAsia"/>
                <w:sz w:val="24"/>
              </w:rPr>
              <w:t>截止时间前，</w:t>
            </w:r>
            <w:r>
              <w:rPr>
                <w:rFonts w:hint="eastAsia" w:asciiTheme="minorEastAsia" w:hAnsiTheme="minorEastAsia" w:eastAsiaTheme="minorEastAsia"/>
                <w:sz w:val="24"/>
              </w:rPr>
              <w:t>递交响应文件。</w:t>
            </w:r>
          </w:p>
          <w:p>
            <w:pPr>
              <w:ind w:firstLine="435"/>
              <w:rPr>
                <w:rFonts w:asciiTheme="minorEastAsia" w:hAnsiTheme="minorEastAsia" w:eastAsiaTheme="minorEastAsia"/>
                <w:sz w:val="24"/>
              </w:rPr>
            </w:pPr>
            <w:r>
              <w:rPr>
                <w:rFonts w:asciiTheme="minorEastAsia" w:hAnsiTheme="minorEastAsia" w:eastAsiaTheme="minorEastAsia"/>
                <w:sz w:val="24"/>
              </w:rPr>
              <w:t>15.2在</w:t>
            </w:r>
            <w:r>
              <w:rPr>
                <w:rFonts w:hint="eastAsia" w:asciiTheme="minorEastAsia" w:hAnsiTheme="minorEastAsia" w:eastAsiaTheme="minorEastAsia"/>
                <w:sz w:val="24"/>
              </w:rPr>
              <w:t>响应文件提交</w:t>
            </w:r>
            <w:r>
              <w:rPr>
                <w:rFonts w:asciiTheme="minorEastAsia" w:hAnsiTheme="minorEastAsia" w:eastAsiaTheme="minorEastAsia"/>
                <w:sz w:val="24"/>
              </w:rPr>
              <w:t>截止时间前，供应商可以修改或撤回已提交的响应文件。</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6.</w:t>
            </w:r>
            <w:r>
              <w:rPr>
                <w:rFonts w:hint="eastAsia" w:asciiTheme="minorEastAsia" w:hAnsiTheme="minorEastAsia" w:eastAsiaTheme="minorEastAsia"/>
                <w:b/>
                <w:sz w:val="24"/>
              </w:rPr>
              <w:t>采购小组</w:t>
            </w:r>
          </w:p>
          <w:p>
            <w:pPr>
              <w:ind w:firstLine="435"/>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6</w:t>
            </w:r>
            <w:r>
              <w:rPr>
                <w:rFonts w:hint="eastAsia" w:asciiTheme="minorEastAsia" w:hAnsiTheme="minorEastAsia" w:eastAsiaTheme="minorEastAsia"/>
                <w:sz w:val="24"/>
              </w:rPr>
              <w:t>.</w:t>
            </w:r>
            <w:r>
              <w:rPr>
                <w:rFonts w:asciiTheme="minorEastAsia" w:hAnsiTheme="minorEastAsia" w:eastAsiaTheme="minorEastAsia"/>
                <w:sz w:val="24"/>
              </w:rPr>
              <w:t>1</w:t>
            </w:r>
            <w:r>
              <w:rPr>
                <w:rFonts w:hint="eastAsia" w:asciiTheme="minorEastAsia" w:hAnsiTheme="minorEastAsia" w:eastAsiaTheme="minorEastAsia"/>
                <w:sz w:val="24"/>
              </w:rPr>
              <w:t>采购人、</w:t>
            </w:r>
            <w:r>
              <w:rPr>
                <w:rFonts w:asciiTheme="minorEastAsia" w:hAnsiTheme="minorEastAsia" w:eastAsiaTheme="minorEastAsia"/>
                <w:sz w:val="24"/>
              </w:rPr>
              <w:t>采购代理机构</w:t>
            </w:r>
            <w:r>
              <w:rPr>
                <w:rFonts w:hint="eastAsia" w:asciiTheme="minorEastAsia" w:hAnsiTheme="minorEastAsia" w:eastAsiaTheme="minorEastAsia"/>
                <w:sz w:val="24"/>
              </w:rPr>
              <w:t>按照《</w:t>
            </w:r>
            <w:r>
              <w:rPr>
                <w:rFonts w:asciiTheme="minorEastAsia" w:hAnsiTheme="minorEastAsia" w:eastAsiaTheme="minorEastAsia"/>
                <w:sz w:val="24"/>
              </w:rPr>
              <w:t>中华人民共和国政府采购法》</w:t>
            </w:r>
            <w:r>
              <w:rPr>
                <w:rFonts w:hint="eastAsia" w:asciiTheme="minorEastAsia" w:hAnsiTheme="minorEastAsia" w:eastAsiaTheme="minorEastAsia"/>
                <w:sz w:val="24"/>
              </w:rPr>
              <w:t>、</w:t>
            </w:r>
            <w:r>
              <w:rPr>
                <w:rFonts w:asciiTheme="minorEastAsia" w:hAnsiTheme="minorEastAsia" w:eastAsiaTheme="minorEastAsia"/>
                <w:sz w:val="24"/>
              </w:rPr>
              <w:t>《中华人民共和国政府采购</w:t>
            </w:r>
            <w:r>
              <w:rPr>
                <w:rFonts w:hint="eastAsia" w:asciiTheme="minorEastAsia" w:hAnsiTheme="minorEastAsia" w:eastAsiaTheme="minorEastAsia"/>
                <w:sz w:val="24"/>
              </w:rPr>
              <w:t>法</w:t>
            </w:r>
            <w:r>
              <w:rPr>
                <w:rFonts w:asciiTheme="minorEastAsia" w:hAnsiTheme="minorEastAsia" w:eastAsiaTheme="minorEastAsia"/>
                <w:sz w:val="24"/>
              </w:rPr>
              <w:t>实施条例》</w:t>
            </w:r>
            <w:r>
              <w:rPr>
                <w:rFonts w:hint="eastAsia" w:asciiTheme="minorEastAsia" w:hAnsiTheme="minorEastAsia" w:eastAsiaTheme="minorEastAsia"/>
                <w:sz w:val="24"/>
              </w:rPr>
              <w:t>、《</w:t>
            </w:r>
            <w:r>
              <w:rPr>
                <w:rFonts w:asciiTheme="minorEastAsia" w:hAnsiTheme="minorEastAsia" w:eastAsiaTheme="minorEastAsia"/>
                <w:sz w:val="24"/>
              </w:rPr>
              <w:t>政府采购非招标采购方式管理办法</w:t>
            </w:r>
            <w:r>
              <w:rPr>
                <w:rFonts w:hint="eastAsia" w:asciiTheme="minorEastAsia" w:hAnsiTheme="minorEastAsia" w:eastAsiaTheme="minorEastAsia"/>
                <w:sz w:val="24"/>
              </w:rPr>
              <w:t>》及本项目本级</w:t>
            </w:r>
            <w:r>
              <w:rPr>
                <w:rFonts w:asciiTheme="minorEastAsia" w:hAnsiTheme="minorEastAsia" w:eastAsiaTheme="minorEastAsia"/>
                <w:sz w:val="24"/>
              </w:rPr>
              <w:t>和上级财政部门</w:t>
            </w:r>
            <w:r>
              <w:rPr>
                <w:rFonts w:hint="eastAsia" w:asciiTheme="minorEastAsia" w:hAnsiTheme="minorEastAsia" w:eastAsiaTheme="minorEastAsia"/>
                <w:sz w:val="24"/>
              </w:rPr>
              <w:t>、政府采购监督管理部门的有关规定依法组建采购小组，负责对响应文件进行审查，与供应商商定合理的成交价格并保证采购项目质量。</w:t>
            </w:r>
          </w:p>
          <w:p>
            <w:pPr>
              <w:ind w:firstLine="435"/>
              <w:rPr>
                <w:rFonts w:asciiTheme="minorEastAsia" w:hAnsiTheme="minorEastAsia" w:eastAsiaTheme="minorEastAsia"/>
                <w:sz w:val="24"/>
              </w:rPr>
            </w:pPr>
            <w:r>
              <w:rPr>
                <w:rFonts w:asciiTheme="minorEastAsia" w:hAnsiTheme="minorEastAsia" w:eastAsiaTheme="minorEastAsia"/>
                <w:sz w:val="24"/>
              </w:rPr>
              <w:t>16.2采购小组依据采购文件的规定，从响应文件的有效性和完整性对采购文件的响应程度进行</w:t>
            </w:r>
            <w:r>
              <w:rPr>
                <w:rFonts w:hint="eastAsia" w:asciiTheme="minorEastAsia" w:hAnsiTheme="minorEastAsia" w:eastAsiaTheme="minorEastAsia"/>
                <w:sz w:val="24"/>
              </w:rPr>
              <w:t>评审</w:t>
            </w:r>
            <w:r>
              <w:rPr>
                <w:rFonts w:asciiTheme="minorEastAsia" w:hAnsiTheme="minorEastAsia" w:eastAsiaTheme="minorEastAsia"/>
                <w:sz w:val="24"/>
              </w:rPr>
              <w:t>，以确定是否对采购文件的实质性要求做出响应。响应文件有下列情况之一的将导致</w:t>
            </w:r>
            <w:r>
              <w:rPr>
                <w:rFonts w:asciiTheme="minorEastAsia" w:hAnsiTheme="minorEastAsia" w:eastAsiaTheme="minorEastAsia"/>
                <w:b/>
                <w:bCs/>
                <w:sz w:val="24"/>
              </w:rPr>
              <w:t>响应无效</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1）未按照单一来源采购文件规定要求签署、盖章的</w:t>
            </w:r>
          </w:p>
          <w:p>
            <w:pPr>
              <w:ind w:firstLine="435"/>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响应文件有效期不足的；</w:t>
            </w:r>
          </w:p>
          <w:p>
            <w:pPr>
              <w:ind w:firstLine="435"/>
              <w:rPr>
                <w:rFonts w:asciiTheme="minorEastAsia" w:hAnsiTheme="minorEastAsia" w:eastAsiaTheme="minorEastAsia"/>
                <w:sz w:val="24"/>
              </w:rPr>
            </w:pPr>
            <w:r>
              <w:rPr>
                <w:rFonts w:hint="eastAsia" w:asciiTheme="minorEastAsia" w:hAnsiTheme="minorEastAsia" w:eastAsiaTheme="minorEastAsia"/>
                <w:sz w:val="24"/>
              </w:rPr>
              <w:t>（3）不符合法律、法规、规范性文件和单一来源采购文件规定的。</w:t>
            </w:r>
          </w:p>
          <w:p>
            <w:pPr>
              <w:ind w:firstLine="435"/>
              <w:rPr>
                <w:rFonts w:asciiTheme="minorEastAsia" w:hAnsiTheme="minorEastAsia" w:eastAsiaTheme="minorEastAsia"/>
                <w:sz w:val="24"/>
              </w:rPr>
            </w:pPr>
            <w:r>
              <w:rPr>
                <w:rFonts w:asciiTheme="minorEastAsia" w:hAnsiTheme="minorEastAsia" w:eastAsiaTheme="minorEastAsia"/>
                <w:sz w:val="24"/>
              </w:rPr>
              <w:t>16.3</w:t>
            </w:r>
            <w:r>
              <w:rPr>
                <w:rFonts w:hint="eastAsia" w:asciiTheme="minorEastAsia" w:hAnsiTheme="minorEastAsia" w:eastAsiaTheme="minorEastAsia"/>
                <w:sz w:val="24"/>
              </w:rPr>
              <w:t>响应文件的澄清</w:t>
            </w:r>
          </w:p>
          <w:p>
            <w:pPr>
              <w:ind w:firstLine="435"/>
              <w:rPr>
                <w:rFonts w:asciiTheme="minorEastAsia" w:hAnsiTheme="minorEastAsia" w:eastAsiaTheme="minorEastAsia"/>
                <w:sz w:val="24"/>
              </w:rPr>
            </w:pPr>
            <w:r>
              <w:rPr>
                <w:rFonts w:asciiTheme="minorEastAsia" w:hAnsiTheme="minorEastAsia" w:eastAsiaTheme="minorEastAsia"/>
                <w:sz w:val="24"/>
              </w:rPr>
              <w:t>16.3.1为有助于响应文件的审查、评价和比较，在</w:t>
            </w:r>
            <w:r>
              <w:rPr>
                <w:rFonts w:hint="eastAsia" w:asciiTheme="minorEastAsia" w:hAnsiTheme="minorEastAsia" w:eastAsiaTheme="minorEastAsia"/>
                <w:sz w:val="24"/>
              </w:rPr>
              <w:t>评审过程中</w:t>
            </w:r>
            <w:r>
              <w:rPr>
                <w:rFonts w:asciiTheme="minorEastAsia" w:hAnsiTheme="minorEastAsia" w:eastAsiaTheme="minorEastAsia"/>
                <w:sz w:val="24"/>
              </w:rPr>
              <w:t>，</w:t>
            </w:r>
            <w:r>
              <w:rPr>
                <w:rFonts w:hint="eastAsia" w:asciiTheme="minorEastAsia" w:hAnsiTheme="minorEastAsia" w:eastAsiaTheme="minorEastAsia"/>
                <w:sz w:val="24"/>
              </w:rPr>
              <w:t>采购小组</w:t>
            </w:r>
            <w:r>
              <w:rPr>
                <w:rFonts w:asciiTheme="minorEastAsia" w:hAnsiTheme="minorEastAsia" w:eastAsiaTheme="minorEastAsia"/>
                <w:sz w:val="24"/>
              </w:rPr>
              <w:t>将要求供应商对其响应文件中含义不明确、对同类问题表述不一致或者有明显文字和计算错误的内容作必要的澄清、说明或补正。供应商的澄清、说明或补正应在</w:t>
            </w:r>
            <w:r>
              <w:rPr>
                <w:rFonts w:hint="eastAsia" w:asciiTheme="minorEastAsia" w:hAnsiTheme="minorEastAsia" w:eastAsiaTheme="minorEastAsia"/>
                <w:sz w:val="24"/>
              </w:rPr>
              <w:t>采购小组</w:t>
            </w:r>
            <w:r>
              <w:rPr>
                <w:rFonts w:asciiTheme="minorEastAsia" w:hAnsiTheme="minorEastAsia" w:eastAsiaTheme="minorEastAsia"/>
                <w:sz w:val="24"/>
              </w:rPr>
              <w:t>规定的时间内进行。</w:t>
            </w:r>
          </w:p>
          <w:p>
            <w:pPr>
              <w:ind w:firstLine="435"/>
              <w:rPr>
                <w:rFonts w:asciiTheme="minorEastAsia" w:hAnsiTheme="minorEastAsia" w:eastAsiaTheme="minorEastAsia"/>
                <w:sz w:val="24"/>
              </w:rPr>
            </w:pPr>
            <w:r>
              <w:rPr>
                <w:rFonts w:hint="eastAsia" w:asciiTheme="minorEastAsia" w:hAnsiTheme="minorEastAsia" w:eastAsiaTheme="minorEastAsia"/>
                <w:sz w:val="24"/>
              </w:rPr>
              <w:t>如有询标，按照</w:t>
            </w:r>
            <w:r>
              <w:rPr>
                <w:rFonts w:hint="eastAsia" w:asciiTheme="minorEastAsia" w:hAnsiTheme="minorEastAsia" w:eastAsiaTheme="minorEastAsia"/>
                <w:sz w:val="24"/>
                <w:u w:val="single"/>
              </w:rPr>
              <w:t>供应商须知表</w:t>
            </w:r>
            <w:r>
              <w:rPr>
                <w:rFonts w:hint="eastAsia" w:asciiTheme="minorEastAsia" w:hAnsiTheme="minorEastAsia" w:eastAsiaTheme="minorEastAsia"/>
                <w:sz w:val="24"/>
              </w:rPr>
              <w:t>中询标相关事宜执行。</w:t>
            </w:r>
          </w:p>
          <w:p>
            <w:pPr>
              <w:ind w:firstLine="435"/>
              <w:rPr>
                <w:rFonts w:asciiTheme="minorEastAsia" w:hAnsiTheme="minorEastAsia" w:eastAsiaTheme="minorEastAsia"/>
                <w:sz w:val="24"/>
              </w:rPr>
            </w:pPr>
            <w:r>
              <w:rPr>
                <w:rFonts w:asciiTheme="minorEastAsia" w:hAnsiTheme="minorEastAsia" w:eastAsiaTheme="minorEastAsia"/>
                <w:sz w:val="24"/>
              </w:rPr>
              <w:t>16.3.2</w:t>
            </w:r>
            <w:r>
              <w:rPr>
                <w:rFonts w:hint="eastAsia" w:asciiTheme="minorEastAsia" w:hAnsiTheme="minorEastAsia" w:eastAsiaTheme="minorEastAsia"/>
                <w:sz w:val="24"/>
              </w:rPr>
              <w:t>供应商的澄清、说明或补正将作为响应文件的一部分。</w:t>
            </w:r>
          </w:p>
          <w:p>
            <w:pPr>
              <w:ind w:firstLine="435"/>
              <w:rPr>
                <w:rFonts w:asciiTheme="minorEastAsia" w:hAnsiTheme="minorEastAsia" w:eastAsiaTheme="minorEastAsia"/>
                <w:sz w:val="24"/>
              </w:rPr>
            </w:pPr>
            <w:r>
              <w:rPr>
                <w:rFonts w:asciiTheme="minorEastAsia" w:hAnsiTheme="minorEastAsia" w:eastAsiaTheme="minorEastAsia"/>
                <w:sz w:val="24"/>
              </w:rPr>
              <w:t>16.3.3</w:t>
            </w:r>
            <w:r>
              <w:rPr>
                <w:rFonts w:hint="eastAsia" w:asciiTheme="minorEastAsia" w:hAnsiTheme="minorEastAsia" w:eastAsiaTheme="minorEastAsia"/>
                <w:sz w:val="24"/>
              </w:rPr>
              <w:t>采购小组</w:t>
            </w:r>
            <w:r>
              <w:rPr>
                <w:rFonts w:asciiTheme="minorEastAsia" w:hAnsiTheme="minorEastAsia" w:eastAsiaTheme="minorEastAsia"/>
                <w:sz w:val="24"/>
              </w:rPr>
              <w:t>对供应商提交的澄清、说明或补正有疑问的，可以要求供应商进一步澄清、说明或补正，直至满足</w:t>
            </w:r>
            <w:r>
              <w:rPr>
                <w:rFonts w:hint="eastAsia" w:asciiTheme="minorEastAsia" w:hAnsiTheme="minorEastAsia" w:eastAsiaTheme="minorEastAsia"/>
                <w:sz w:val="24"/>
              </w:rPr>
              <w:t>采购小组</w:t>
            </w:r>
            <w:r>
              <w:rPr>
                <w:rFonts w:asciiTheme="minorEastAsia" w:hAnsiTheme="minorEastAsia" w:eastAsiaTheme="minorEastAsia"/>
                <w:sz w:val="24"/>
              </w:rPr>
              <w:t>的要求。</w:t>
            </w:r>
          </w:p>
          <w:p>
            <w:pPr>
              <w:ind w:firstLine="435"/>
              <w:rPr>
                <w:rFonts w:asciiTheme="minorEastAsia" w:hAnsiTheme="minorEastAsia" w:eastAsiaTheme="minorEastAsia"/>
                <w:b/>
                <w:bCs/>
                <w:color w:val="000000" w:themeColor="text1"/>
                <w:sz w:val="24"/>
              </w:rPr>
            </w:pPr>
            <w:r>
              <w:rPr>
                <w:rFonts w:asciiTheme="minorEastAsia" w:hAnsiTheme="minorEastAsia" w:eastAsiaTheme="minorEastAsia"/>
                <w:b/>
                <w:bCs/>
                <w:color w:val="000000" w:themeColor="text1"/>
                <w:sz w:val="24"/>
              </w:rPr>
              <w:t>17.协商与确定成交供应商</w:t>
            </w:r>
          </w:p>
          <w:p>
            <w:pPr>
              <w:ind w:firstLine="435"/>
              <w:rPr>
                <w:rFonts w:ascii="宋体" w:hAnsi="宋体"/>
                <w:color w:val="000000" w:themeColor="text1"/>
                <w:sz w:val="24"/>
              </w:rPr>
            </w:pPr>
            <w:r>
              <w:rPr>
                <w:rFonts w:ascii="宋体" w:hAnsi="宋体"/>
                <w:color w:val="000000" w:themeColor="text1"/>
                <w:sz w:val="24"/>
              </w:rPr>
              <w:t>17.1在协商过程中，采购文件若有实质性变动，采购小组将以书面形式通知参加协商的供应商。</w:t>
            </w:r>
          </w:p>
          <w:p>
            <w:pPr>
              <w:ind w:firstLine="435"/>
              <w:rPr>
                <w:rFonts w:ascii="宋体" w:hAnsi="宋体"/>
                <w:color w:val="000000" w:themeColor="text1"/>
                <w:sz w:val="24"/>
              </w:rPr>
            </w:pPr>
            <w:r>
              <w:rPr>
                <w:rFonts w:ascii="宋体" w:hAnsi="宋体"/>
                <w:color w:val="000000" w:themeColor="text1"/>
                <w:sz w:val="24"/>
              </w:rPr>
              <w:t>17.2在协商过程中，供应商进行多轮报价。</w:t>
            </w:r>
          </w:p>
          <w:p>
            <w:pPr>
              <w:ind w:firstLine="435"/>
              <w:rPr>
                <w:rFonts w:ascii="宋体" w:hAnsi="宋体"/>
                <w:color w:val="000000" w:themeColor="text1"/>
                <w:sz w:val="24"/>
              </w:rPr>
            </w:pPr>
            <w:r>
              <w:rPr>
                <w:rFonts w:ascii="宋体" w:hAnsi="宋体"/>
                <w:color w:val="000000" w:themeColor="text1"/>
                <w:sz w:val="24"/>
              </w:rPr>
              <w:t>17.3采购小组应与供应商商定合理的成交价格并保证采购项目质量，并确定成交供应商。</w:t>
            </w:r>
          </w:p>
          <w:p>
            <w:pPr>
              <w:ind w:firstLine="435"/>
              <w:rPr>
                <w:rFonts w:asciiTheme="minorEastAsia" w:hAnsiTheme="minorEastAsia" w:eastAsiaTheme="minorEastAsia"/>
                <w:b/>
                <w:bCs/>
                <w:color w:val="000000" w:themeColor="text1"/>
                <w:sz w:val="24"/>
              </w:rPr>
            </w:pPr>
            <w:r>
              <w:rPr>
                <w:rFonts w:asciiTheme="minorEastAsia" w:hAnsiTheme="minorEastAsia" w:eastAsiaTheme="minorEastAsia"/>
                <w:b/>
                <w:bCs/>
                <w:color w:val="000000" w:themeColor="text1"/>
                <w:sz w:val="24"/>
              </w:rPr>
              <w:t>18.采购终止</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18.1.1出现下列情形之一的，采购人或者采购代理机构应当终止采购活动，发布项目终止公告并说明原因，重新开展采购活动：</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（1）因情况变化，不再符合规定的单一来源采购方式适用情形的；</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（2）出现影响采购公正的违法、违规行为的；</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（3）报价超过采购预算的。</w:t>
            </w:r>
          </w:p>
          <w:p>
            <w:pPr>
              <w:ind w:left="420" w:leftChars="200"/>
              <w:rPr>
                <w:rFonts w:ascii="宋体" w:hAnsi="宋体"/>
                <w:color w:val="000000" w:themeColor="text1"/>
                <w:sz w:val="24"/>
              </w:rPr>
            </w:pPr>
            <w:r>
              <w:rPr>
                <w:rFonts w:asciiTheme="minorEastAsia" w:hAnsiTheme="minorEastAsia" w:eastAsiaTheme="minorEastAsia"/>
                <w:b/>
                <w:bCs/>
                <w:color w:val="000000" w:themeColor="text1"/>
                <w:sz w:val="24"/>
              </w:rPr>
              <w:t>19.保密要求</w:t>
            </w:r>
            <w:r>
              <w:rPr>
                <w:rFonts w:asciiTheme="minorEastAsia" w:hAnsiTheme="minorEastAsia" w:eastAsiaTheme="minorEastAsia"/>
                <w:b/>
                <w:bCs/>
                <w:color w:val="000000" w:themeColor="text1"/>
                <w:sz w:val="24"/>
              </w:rPr>
              <w:br w:type="textWrapping"/>
            </w:r>
            <w:r>
              <w:rPr>
                <w:rFonts w:ascii="宋体" w:hAnsi="宋体"/>
                <w:color w:val="000000" w:themeColor="text1"/>
                <w:sz w:val="24"/>
              </w:rPr>
              <w:t>19.1协商过程将在严格保密的情况下进行。</w:t>
            </w:r>
          </w:p>
          <w:p>
            <w:pPr>
              <w:ind w:firstLine="435"/>
              <w:rPr>
                <w:rFonts w:ascii="宋体" w:hAnsi="宋体"/>
                <w:color w:val="000000" w:themeColor="text1"/>
                <w:sz w:val="24"/>
              </w:rPr>
            </w:pPr>
            <w:r>
              <w:rPr>
                <w:rFonts w:ascii="宋体" w:hAnsi="宋体"/>
                <w:color w:val="000000" w:themeColor="text1"/>
                <w:sz w:val="24"/>
              </w:rPr>
              <w:t>19.2采购小组成员以及与协商工作有关的人员对协商情况以及协商过程中获悉的国家秘密、商业秘密应当保密。</w:t>
            </w:r>
          </w:p>
          <w:p>
            <w:pPr>
              <w:ind w:firstLine="435"/>
              <w:rPr>
                <w:rFonts w:asciiTheme="minorEastAsia" w:hAnsiTheme="minorEastAsia" w:eastAsiaTheme="minorEastAsia"/>
                <w:b/>
                <w:bCs/>
                <w:sz w:val="24"/>
              </w:rPr>
            </w:pPr>
            <w:r>
              <w:rPr>
                <w:rFonts w:hint="eastAsia" w:asciiTheme="minorEastAsia" w:hAnsiTheme="minorEastAsia" w:eastAsiaTheme="minorEastAsia"/>
                <w:b/>
                <w:bCs/>
                <w:sz w:val="24"/>
              </w:rPr>
              <w:t>20.保证金：</w:t>
            </w:r>
            <w:r>
              <w:rPr>
                <w:rFonts w:hint="eastAsia" w:asciiTheme="minorEastAsia" w:hAnsiTheme="minorEastAsia" w:eastAsiaTheme="minorEastAsia"/>
                <w:sz w:val="24"/>
              </w:rPr>
              <w:t>详见前附表规定。</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1.</w:t>
            </w:r>
            <w:r>
              <w:rPr>
                <w:rFonts w:hint="eastAsia" w:asciiTheme="minorEastAsia" w:hAnsiTheme="minorEastAsia" w:eastAsiaTheme="minorEastAsia"/>
                <w:b/>
                <w:sz w:val="24"/>
              </w:rPr>
              <w:t>编写协商情况记录</w:t>
            </w:r>
          </w:p>
          <w:p>
            <w:pPr>
              <w:ind w:firstLine="435"/>
              <w:rPr>
                <w:rFonts w:asciiTheme="minorEastAsia" w:hAnsiTheme="minorEastAsia" w:eastAsiaTheme="minorEastAsia"/>
                <w:sz w:val="24"/>
              </w:rPr>
            </w:pPr>
            <w:r>
              <w:rPr>
                <w:rFonts w:asciiTheme="minorEastAsia" w:hAnsiTheme="minorEastAsia" w:eastAsiaTheme="minorEastAsia"/>
                <w:sz w:val="24"/>
              </w:rPr>
              <w:t>协商情况记录</w:t>
            </w:r>
            <w:r>
              <w:rPr>
                <w:rFonts w:hint="eastAsia" w:asciiTheme="minorEastAsia" w:hAnsiTheme="minorEastAsia" w:eastAsiaTheme="minorEastAsia"/>
                <w:sz w:val="24"/>
              </w:rPr>
              <w:t>是根据单一来源采购活动的协商记录和协商结果编写的报告，</w:t>
            </w:r>
            <w:r>
              <w:rPr>
                <w:rFonts w:asciiTheme="minorEastAsia" w:hAnsiTheme="minorEastAsia" w:eastAsiaTheme="minorEastAsia"/>
                <w:sz w:val="24"/>
              </w:rPr>
              <w:t>应当由采购</w:t>
            </w:r>
            <w:r>
              <w:rPr>
                <w:rFonts w:hint="eastAsia" w:asciiTheme="minorEastAsia" w:hAnsiTheme="minorEastAsia" w:eastAsiaTheme="minorEastAsia"/>
                <w:sz w:val="24"/>
              </w:rPr>
              <w:t>小组</w:t>
            </w:r>
            <w:r>
              <w:rPr>
                <w:rFonts w:asciiTheme="minorEastAsia" w:hAnsiTheme="minorEastAsia" w:eastAsiaTheme="minorEastAsia"/>
                <w:sz w:val="24"/>
              </w:rPr>
              <w:t>全体人员签字认可。对记录有异议的，应当签署不同意见并说明理由。拒绝在记录上签字又不书面说明其不同意见和理由的，视为同意。</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2.</w:t>
            </w:r>
            <w:r>
              <w:rPr>
                <w:rFonts w:hint="eastAsia" w:asciiTheme="minorEastAsia" w:hAnsiTheme="minorEastAsia" w:eastAsiaTheme="minorEastAsia"/>
                <w:b/>
                <w:sz w:val="24"/>
              </w:rPr>
              <w:t>成交通知书</w:t>
            </w:r>
          </w:p>
          <w:p>
            <w:pPr>
              <w:ind w:firstLine="435"/>
              <w:rPr>
                <w:rFonts w:asciiTheme="minorEastAsia" w:hAnsiTheme="minorEastAsia" w:eastAsiaTheme="minorEastAsia"/>
                <w:sz w:val="24"/>
              </w:rPr>
            </w:pPr>
            <w:r>
              <w:rPr>
                <w:rFonts w:asciiTheme="minorEastAsia" w:hAnsiTheme="minorEastAsia" w:eastAsiaTheme="minorEastAsia"/>
                <w:sz w:val="24"/>
              </w:rPr>
              <w:t>22.1成交通知书对采购人和成交供应商具有同等法律效力。成交通知书发出以后，采购人改变</w:t>
            </w:r>
            <w:r>
              <w:rPr>
                <w:rFonts w:hint="eastAsia" w:asciiTheme="minorEastAsia" w:hAnsiTheme="minorEastAsia" w:eastAsiaTheme="minorEastAsia"/>
                <w:sz w:val="24"/>
              </w:rPr>
              <w:t>成交</w:t>
            </w:r>
            <w:r>
              <w:rPr>
                <w:rFonts w:asciiTheme="minorEastAsia" w:hAnsiTheme="minorEastAsia" w:eastAsiaTheme="minorEastAsia"/>
                <w:sz w:val="24"/>
              </w:rPr>
              <w:t>结果或者成交供应商放弃</w:t>
            </w:r>
            <w:r>
              <w:rPr>
                <w:rFonts w:hint="eastAsia" w:asciiTheme="minorEastAsia" w:hAnsiTheme="minorEastAsia" w:eastAsiaTheme="minorEastAsia"/>
                <w:sz w:val="24"/>
              </w:rPr>
              <w:t>成交</w:t>
            </w:r>
            <w:r>
              <w:rPr>
                <w:rFonts w:asciiTheme="minorEastAsia" w:hAnsiTheme="minorEastAsia" w:eastAsiaTheme="minorEastAsia"/>
                <w:sz w:val="24"/>
              </w:rPr>
              <w:t>，应当承担相应的法律责任。</w:t>
            </w:r>
          </w:p>
          <w:p>
            <w:pPr>
              <w:ind w:firstLine="435"/>
              <w:rPr>
                <w:rFonts w:asciiTheme="minorEastAsia" w:hAnsiTheme="minorEastAsia" w:eastAsiaTheme="minorEastAsia"/>
                <w:sz w:val="24"/>
              </w:rPr>
            </w:pPr>
            <w:r>
              <w:rPr>
                <w:rFonts w:asciiTheme="minorEastAsia" w:hAnsiTheme="minorEastAsia" w:eastAsiaTheme="minorEastAsia"/>
                <w:sz w:val="24"/>
              </w:rPr>
              <w:t>22.2成交通知书是合同的组成部分。</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23.</w:t>
            </w:r>
            <w:r>
              <w:rPr>
                <w:rFonts w:hint="eastAsia" w:asciiTheme="minorEastAsia" w:hAnsiTheme="minorEastAsia" w:eastAsiaTheme="minorEastAsia"/>
                <w:b/>
                <w:sz w:val="24"/>
              </w:rPr>
              <w:t>履约保证金</w:t>
            </w:r>
          </w:p>
          <w:p>
            <w:pPr>
              <w:ind w:firstLine="435"/>
              <w:rPr>
                <w:rFonts w:asciiTheme="minorEastAsia" w:hAnsiTheme="minorEastAsia" w:eastAsiaTheme="minorEastAsia"/>
                <w:sz w:val="24"/>
              </w:rPr>
            </w:pPr>
            <w:r>
              <w:rPr>
                <w:rFonts w:asciiTheme="minorEastAsia" w:hAnsiTheme="minorEastAsia" w:eastAsiaTheme="minorEastAsia"/>
                <w:sz w:val="24"/>
              </w:rPr>
              <w:t>23</w:t>
            </w:r>
            <w:r>
              <w:rPr>
                <w:rFonts w:hint="eastAsia" w:asciiTheme="minorEastAsia" w:hAnsiTheme="minorEastAsia" w:eastAsiaTheme="minorEastAsia"/>
                <w:sz w:val="24"/>
              </w:rPr>
              <w:t>.1成交供应商应按照</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规定缴纳履约保证金。</w:t>
            </w:r>
          </w:p>
          <w:p>
            <w:pPr>
              <w:ind w:firstLine="435"/>
              <w:rPr>
                <w:rFonts w:asciiTheme="minorEastAsia" w:hAnsiTheme="minorEastAsia" w:eastAsiaTheme="minorEastAsia"/>
                <w:b/>
                <w:sz w:val="24"/>
              </w:rPr>
            </w:pPr>
            <w:r>
              <w:rPr>
                <w:rFonts w:asciiTheme="minorEastAsia" w:hAnsiTheme="minorEastAsia" w:eastAsiaTheme="minorEastAsia"/>
                <w:sz w:val="24"/>
              </w:rPr>
              <w:t>23</w:t>
            </w:r>
            <w:r>
              <w:rPr>
                <w:rFonts w:hint="eastAsia" w:asciiTheme="minorEastAsia" w:hAnsiTheme="minorEastAsia" w:eastAsiaTheme="minorEastAsia"/>
                <w:sz w:val="24"/>
              </w:rPr>
              <w:t>.</w:t>
            </w:r>
            <w:r>
              <w:rPr>
                <w:rFonts w:asciiTheme="minorEastAsia" w:hAnsiTheme="minorEastAsia" w:eastAsiaTheme="minorEastAsia"/>
                <w:sz w:val="24"/>
              </w:rPr>
              <w:t>2</w:t>
            </w:r>
            <w:r>
              <w:rPr>
                <w:rFonts w:hint="eastAsia" w:asciiTheme="minorEastAsia" w:hAnsiTheme="minorEastAsia" w:eastAsiaTheme="minorEastAsia"/>
                <w:sz w:val="24"/>
              </w:rPr>
              <w:t>如果成交供应商没有按照上述履约保证金的规定执行，将视为放弃成交资格。</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24.</w:t>
            </w:r>
            <w:r>
              <w:rPr>
                <w:rFonts w:hint="eastAsia" w:asciiTheme="minorEastAsia" w:hAnsiTheme="minorEastAsia" w:eastAsiaTheme="minorEastAsia"/>
                <w:b/>
                <w:sz w:val="24"/>
              </w:rPr>
              <w:t>签订合同</w:t>
            </w:r>
          </w:p>
          <w:p>
            <w:pPr>
              <w:ind w:firstLine="435"/>
              <w:rPr>
                <w:rFonts w:asciiTheme="minorEastAsia" w:hAnsiTheme="minorEastAsia" w:eastAsiaTheme="minorEastAsia"/>
                <w:sz w:val="24"/>
              </w:rPr>
            </w:pPr>
            <w:r>
              <w:rPr>
                <w:rFonts w:asciiTheme="minorEastAsia" w:hAnsiTheme="minorEastAsia" w:eastAsiaTheme="minorEastAsia"/>
                <w:sz w:val="24"/>
              </w:rPr>
              <w:t>24</w:t>
            </w:r>
            <w:r>
              <w:rPr>
                <w:rFonts w:hint="eastAsia" w:asciiTheme="minorEastAsia" w:hAnsiTheme="minorEastAsia" w:eastAsiaTheme="minorEastAsia"/>
                <w:sz w:val="24"/>
              </w:rPr>
              <w:t>.1采购人与成交供应商应当在成交通知书发出之日起</w:t>
            </w:r>
            <w:r>
              <w:rPr>
                <w:rFonts w:asciiTheme="minorEastAsia" w:hAnsiTheme="minorEastAsia" w:eastAsiaTheme="minorEastAsia"/>
                <w:sz w:val="24"/>
              </w:rPr>
              <w:t>30日内，按照采购文件确</w:t>
            </w:r>
            <w:r>
              <w:rPr>
                <w:rFonts w:hint="eastAsia" w:asciiTheme="minorEastAsia" w:hAnsiTheme="minorEastAsia" w:eastAsiaTheme="minorEastAsia"/>
                <w:sz w:val="24"/>
              </w:rPr>
              <w:t>定的合同文本以及采购标的、</w:t>
            </w:r>
            <w:r>
              <w:rPr>
                <w:rFonts w:asciiTheme="minorEastAsia" w:hAnsiTheme="minorEastAsia" w:eastAsiaTheme="minorEastAsia"/>
                <w:sz w:val="24"/>
              </w:rPr>
              <w:t>规格型号、采购金额、采购数量、技术和服务要求等事项签订</w:t>
            </w:r>
            <w:r>
              <w:rPr>
                <w:rFonts w:hint="eastAsia" w:asciiTheme="minorEastAsia" w:hAnsiTheme="minorEastAsia" w:eastAsiaTheme="minorEastAsia"/>
                <w:sz w:val="24"/>
              </w:rPr>
              <w:t>政府采购合同。</w:t>
            </w:r>
          </w:p>
          <w:p>
            <w:pPr>
              <w:ind w:firstLine="435"/>
              <w:rPr>
                <w:rFonts w:asciiTheme="minorEastAsia" w:hAnsiTheme="minorEastAsia" w:eastAsiaTheme="minorEastAsia"/>
                <w:sz w:val="24"/>
              </w:rPr>
            </w:pPr>
            <w:r>
              <w:rPr>
                <w:rFonts w:asciiTheme="minorEastAsia" w:hAnsiTheme="minorEastAsia" w:eastAsiaTheme="minorEastAsia"/>
                <w:sz w:val="24"/>
              </w:rPr>
              <w:t>24</w:t>
            </w:r>
            <w:r>
              <w:rPr>
                <w:rFonts w:hint="eastAsia" w:asciiTheme="minorEastAsia" w:hAnsiTheme="minorEastAsia" w:eastAsiaTheme="minorEastAsia"/>
                <w:sz w:val="24"/>
              </w:rPr>
              <w:t>.2采购文件、成交供应商的响应文件及其澄清文件等，均为签订合同的依据。</w:t>
            </w:r>
          </w:p>
          <w:p>
            <w:pPr>
              <w:ind w:firstLine="435"/>
              <w:rPr>
                <w:rFonts w:asciiTheme="minorEastAsia" w:hAnsiTheme="minorEastAsia" w:eastAsiaTheme="minorEastAsia"/>
                <w:sz w:val="24"/>
              </w:rPr>
            </w:pPr>
            <w:r>
              <w:rPr>
                <w:rFonts w:asciiTheme="minorEastAsia" w:hAnsiTheme="minorEastAsia" w:eastAsiaTheme="minorEastAsia"/>
                <w:sz w:val="24"/>
              </w:rPr>
              <w:t>24.3</w:t>
            </w:r>
            <w:r>
              <w:rPr>
                <w:rFonts w:hint="eastAsia" w:asciiTheme="minorEastAsia" w:hAnsiTheme="minorEastAsia" w:eastAsiaTheme="minorEastAsia"/>
                <w:sz w:val="24"/>
              </w:rPr>
              <w:t>采购人不得向成交供应商提出超出采购文件以外的任何要求作为签订合同的条件，</w:t>
            </w:r>
            <w:r>
              <w:rPr>
                <w:rFonts w:asciiTheme="minorEastAsia" w:hAnsiTheme="minorEastAsia" w:eastAsiaTheme="minorEastAsia"/>
                <w:sz w:val="24"/>
              </w:rPr>
              <w:t>不得</w:t>
            </w:r>
            <w:r>
              <w:rPr>
                <w:rFonts w:hint="eastAsia" w:asciiTheme="minorEastAsia" w:hAnsiTheme="minorEastAsia" w:eastAsiaTheme="minorEastAsia"/>
                <w:sz w:val="24"/>
              </w:rPr>
              <w:t>与成交供应商订立背离采购文件确定的合同文本以及采购标的、</w:t>
            </w:r>
            <w:r>
              <w:rPr>
                <w:rFonts w:asciiTheme="minorEastAsia" w:hAnsiTheme="minorEastAsia" w:eastAsiaTheme="minorEastAsia"/>
                <w:sz w:val="24"/>
              </w:rPr>
              <w:t>规格型号、采购金额、采购</w:t>
            </w:r>
            <w:r>
              <w:rPr>
                <w:rFonts w:hint="eastAsia" w:asciiTheme="minorEastAsia" w:hAnsiTheme="minorEastAsia" w:eastAsiaTheme="minorEastAsia"/>
                <w:sz w:val="24"/>
              </w:rPr>
              <w:t>数量、</w:t>
            </w:r>
            <w:r>
              <w:rPr>
                <w:rFonts w:asciiTheme="minorEastAsia" w:hAnsiTheme="minorEastAsia" w:eastAsiaTheme="minorEastAsia"/>
                <w:sz w:val="24"/>
              </w:rPr>
              <w:t>技术和服务要求等实质性内容的协议。</w:t>
            </w:r>
          </w:p>
          <w:p>
            <w:pPr>
              <w:ind w:firstLine="435"/>
              <w:rPr>
                <w:rFonts w:asciiTheme="minorEastAsia" w:hAnsiTheme="minorEastAsia" w:eastAsiaTheme="minorEastAsia"/>
                <w:sz w:val="24"/>
              </w:rPr>
            </w:pPr>
            <w:r>
              <w:rPr>
                <w:rFonts w:asciiTheme="minorEastAsia" w:hAnsiTheme="minorEastAsia" w:eastAsiaTheme="minorEastAsia"/>
                <w:sz w:val="24"/>
              </w:rPr>
              <w:t>24</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除不可抗力等因素外，</w:t>
            </w:r>
            <w:r>
              <w:rPr>
                <w:rFonts w:asciiTheme="minorEastAsia" w:hAnsiTheme="minorEastAsia" w:eastAsiaTheme="minorEastAsia"/>
                <w:sz w:val="24"/>
              </w:rPr>
              <w:t>成交通知书发出后，采购人改变成交结果，或者成</w:t>
            </w:r>
            <w:r>
              <w:rPr>
                <w:rFonts w:hint="eastAsia" w:asciiTheme="minorEastAsia" w:hAnsiTheme="minorEastAsia" w:eastAsiaTheme="minorEastAsia"/>
                <w:sz w:val="24"/>
              </w:rPr>
              <w:t>交供应商拒绝签订政府采购合同的，</w:t>
            </w:r>
            <w:r>
              <w:rPr>
                <w:rFonts w:asciiTheme="minorEastAsia" w:hAnsiTheme="minorEastAsia" w:eastAsiaTheme="minorEastAsia"/>
                <w:sz w:val="24"/>
              </w:rPr>
              <w:t>应当承担相应的法律责任。</w:t>
            </w:r>
          </w:p>
          <w:p>
            <w:pPr>
              <w:widowControl/>
              <w:jc w:val="left"/>
              <w:rPr>
                <w:rFonts w:asciiTheme="minorEastAsia" w:hAnsiTheme="minorEastAsia" w:eastAsiaTheme="minorEastAsia"/>
                <w:b/>
                <w:sz w:val="28"/>
              </w:rPr>
            </w:pPr>
            <w:r>
              <w:rPr>
                <w:rFonts w:asciiTheme="minorEastAsia" w:hAnsiTheme="minorEastAsia" w:eastAsiaTheme="minorEastAsia"/>
                <w:sz w:val="24"/>
              </w:rPr>
              <w:br w:type="page"/>
            </w:r>
          </w:p>
          <w:p>
            <w:pPr>
              <w:pStyle w:val="3"/>
              <w:spacing w:before="0" w:after="0" w:line="240" w:lineRule="auto"/>
              <w:ind w:firstLine="628"/>
              <w:jc w:val="center"/>
              <w:rPr>
                <w:rFonts w:asciiTheme="minorEastAsia" w:hAnsiTheme="minorEastAsia" w:eastAsiaTheme="minorEastAsia"/>
                <w:sz w:val="24"/>
                <w:szCs w:val="24"/>
              </w:rPr>
            </w:pPr>
          </w:p>
          <w:p>
            <w:pPr>
              <w:pStyle w:val="3"/>
              <w:spacing w:before="0" w:after="0" w:line="240" w:lineRule="auto"/>
              <w:ind w:firstLine="628"/>
              <w:jc w:val="center"/>
              <w:rPr>
                <w:rFonts w:asciiTheme="minorEastAsia" w:hAnsiTheme="minorEastAsia" w:eastAsiaTheme="minorEastAsia"/>
                <w:sz w:val="24"/>
                <w:szCs w:val="24"/>
              </w:rPr>
            </w:pPr>
          </w:p>
          <w:p>
            <w:pPr>
              <w:pStyle w:val="3"/>
              <w:spacing w:before="0" w:after="0" w:line="240" w:lineRule="auto"/>
              <w:ind w:firstLine="628"/>
              <w:jc w:val="center"/>
              <w:rPr>
                <w:rFonts w:asciiTheme="minorEastAsia" w:hAnsiTheme="minorEastAsia" w:eastAsiaTheme="minorEastAsia"/>
                <w:sz w:val="24"/>
                <w:szCs w:val="24"/>
              </w:rPr>
            </w:pPr>
          </w:p>
          <w:p>
            <w:pPr>
              <w:pStyle w:val="3"/>
              <w:spacing w:line="500" w:lineRule="exact"/>
              <w:ind w:firstLine="628"/>
              <w:jc w:val="center"/>
              <w:rPr>
                <w:rFonts w:asciiTheme="minorEastAsia" w:hAnsiTheme="minorEastAsia" w:eastAsiaTheme="minorEastAsia"/>
                <w:sz w:val="24"/>
                <w:szCs w:val="24"/>
              </w:rPr>
            </w:pPr>
          </w:p>
          <w:p/>
          <w:p/>
          <w:p/>
          <w:p/>
          <w:p/>
          <w:p/>
          <w:p/>
          <w:p/>
          <w:p/>
          <w:p/>
          <w:p/>
          <w:p/>
          <w:p/>
          <w:p>
            <w:pPr>
              <w:pStyle w:val="3"/>
              <w:spacing w:line="500" w:lineRule="exact"/>
              <w:ind w:firstLine="628"/>
              <w:jc w:val="center"/>
              <w:rPr>
                <w:rFonts w:asciiTheme="minorEastAsia" w:hAnsiTheme="minorEastAsia" w:eastAsiaTheme="minorEastAsia"/>
                <w:sz w:val="24"/>
                <w:szCs w:val="24"/>
              </w:rPr>
            </w:pPr>
          </w:p>
          <w:p/>
          <w:p>
            <w:pPr>
              <w:pStyle w:val="3"/>
              <w:spacing w:line="500" w:lineRule="exact"/>
              <w:ind w:firstLine="628"/>
              <w:jc w:val="center"/>
              <w:rPr>
                <w:rFonts w:asciiTheme="minorEastAsia" w:hAnsiTheme="minorEastAsia" w:eastAsiaTheme="minorEastAsia"/>
                <w:sz w:val="24"/>
                <w:szCs w:val="24"/>
              </w:rPr>
            </w:pPr>
          </w:p>
          <w:p>
            <w:pPr>
              <w:pStyle w:val="3"/>
              <w:spacing w:line="500" w:lineRule="exact"/>
              <w:ind w:firstLine="628"/>
              <w:jc w:val="center"/>
              <w:rPr>
                <w:rFonts w:asciiTheme="minorEastAsia" w:hAnsiTheme="minorEastAsia" w:eastAsiaTheme="minorEastAsia"/>
                <w:sz w:val="24"/>
                <w:szCs w:val="24"/>
              </w:rPr>
            </w:pPr>
          </w:p>
          <w:p>
            <w:pPr>
              <w:pStyle w:val="3"/>
              <w:spacing w:line="500" w:lineRule="exact"/>
              <w:ind w:firstLine="628"/>
              <w:jc w:val="center"/>
              <w:rPr>
                <w:rFonts w:asciiTheme="minorEastAsia" w:hAnsiTheme="minorEastAsia" w:eastAsiaTheme="minorEastAsia"/>
                <w:sz w:val="24"/>
                <w:szCs w:val="24"/>
              </w:rPr>
            </w:pPr>
          </w:p>
          <w:p/>
          <w:p/>
          <w:p/>
          <w:p/>
          <w:p/>
          <w:p>
            <w:pPr>
              <w:pStyle w:val="3"/>
              <w:spacing w:line="500" w:lineRule="exact"/>
              <w:ind w:firstLine="628"/>
              <w:jc w:val="center"/>
              <w:rPr>
                <w:rFonts w:asciiTheme="minorEastAsia" w:hAnsiTheme="minorEastAsia" w:eastAsiaTheme="minorEastAsia"/>
                <w:sz w:val="24"/>
                <w:szCs w:val="24"/>
              </w:rPr>
            </w:pPr>
          </w:p>
          <w:p/>
          <w:p/>
          <w:p/>
          <w:p>
            <w:pPr>
              <w:pStyle w:val="3"/>
              <w:spacing w:line="500" w:lineRule="exact"/>
              <w:ind w:firstLine="628"/>
              <w:jc w:val="center"/>
              <w:rPr>
                <w:rFonts w:asciiTheme="minorEastAsia" w:hAnsiTheme="minorEastAsia" w:eastAsiaTheme="minorEastAsia"/>
                <w:sz w:val="28"/>
                <w:szCs w:val="28"/>
              </w:rPr>
            </w:pPr>
            <w:bookmarkStart w:id="15" w:name="_Toc50104640"/>
            <w:r>
              <w:rPr>
                <w:rFonts w:hint="eastAsia" w:asciiTheme="minorEastAsia" w:hAnsiTheme="minorEastAsia" w:eastAsiaTheme="minorEastAsia"/>
                <w:sz w:val="28"/>
                <w:szCs w:val="28"/>
              </w:rPr>
              <w:t xml:space="preserve">第三章 </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采购需求</w:t>
            </w:r>
            <w:bookmarkEnd w:id="15"/>
          </w:p>
          <w:p>
            <w:pPr>
              <w:ind w:firstLine="480" w:firstLineChars="200"/>
              <w:rPr>
                <w:rFonts w:asciiTheme="minorEastAsia" w:hAnsiTheme="minorEastAsia" w:eastAsiaTheme="minorEastAsia"/>
                <w:color w:val="FF0000"/>
                <w:sz w:val="24"/>
              </w:rPr>
            </w:pPr>
            <w:permStart w:id="25" w:edGrp="everyone"/>
            <w:r>
              <w:rPr>
                <w:rFonts w:hint="eastAsia" w:asciiTheme="minorEastAsia" w:hAnsiTheme="minorEastAsia" w:eastAsiaTheme="minorEastAsia"/>
                <w:color w:val="FF0000"/>
                <w:sz w:val="24"/>
              </w:rPr>
              <w:t>说明：</w:t>
            </w:r>
          </w:p>
          <w:p>
            <w:pPr>
              <w:ind w:firstLine="480" w:firstLineChars="200"/>
              <w:rPr>
                <w:rFonts w:asciiTheme="minorEastAsia" w:hAnsiTheme="minorEastAsia" w:eastAsiaTheme="minorEastAsia"/>
                <w:color w:val="FF0000"/>
              </w:rPr>
            </w:pPr>
            <w:r>
              <w:rPr>
                <w:rFonts w:hint="eastAsia" w:asciiTheme="minorEastAsia" w:hAnsiTheme="minorEastAsia" w:eastAsiaTheme="minorEastAsia"/>
                <w:color w:val="FF0000"/>
                <w:sz w:val="24"/>
              </w:rPr>
              <w:t>1</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按照蚌埠市质量发展委员会《关于印发开展质量提升行动推进质量强市建设2019年重点任务的通知》（蚌质发〔2019〕3号）为保障政府采购质量和安全，采购人应将质量和安全的标准列入招标（采购）文件。</w:t>
            </w:r>
          </w:p>
          <w:p>
            <w:pPr>
              <w:ind w:firstLine="480" w:firstLineChars="200"/>
              <w:rPr>
                <w:rFonts w:asciiTheme="minorEastAsia" w:hAnsiTheme="minorEastAsia" w:eastAsiaTheme="minorEastAsia"/>
                <w:color w:val="FF0000"/>
                <w:sz w:val="24"/>
                <w:u w:val="single"/>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u w:val="single"/>
              </w:rPr>
              <w:t xml:space="preserve">                    </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3.其他要求</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①采购需求必须满足项目实际需求，不得无限扩大、刻意缩减，</w:t>
            </w:r>
            <w:r>
              <w:rPr>
                <w:rFonts w:asciiTheme="minorEastAsia" w:hAnsiTheme="minorEastAsia" w:eastAsiaTheme="minorEastAsia"/>
                <w:color w:val="FF0000"/>
                <w:sz w:val="24"/>
              </w:rPr>
              <w:t>对不允许偏离的参数，采购人应在显著位置用醒目方式标注。</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②采购需求的编制依据行业标准。</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③参数不得有排他性，必须是通用性的产品，特殊货物的参数，须有三个以上品牌满足。</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④多产品采购，必须标明核心产品。</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⑤ 若有推荐品牌，推荐品牌应具有一般普遍性，</w:t>
            </w:r>
            <w:r>
              <w:rPr>
                <w:rFonts w:hint="eastAsia" w:asciiTheme="minorEastAsia" w:hAnsiTheme="minorEastAsia" w:eastAsiaTheme="minorEastAsia"/>
                <w:sz w:val="24"/>
              </w:rPr>
              <w:t>推荐</w:t>
            </w:r>
            <w:r>
              <w:rPr>
                <w:rFonts w:hint="eastAsia" w:asciiTheme="minorEastAsia" w:hAnsiTheme="minorEastAsia" w:eastAsiaTheme="minorEastAsia"/>
                <w:color w:val="FF0000"/>
                <w:sz w:val="24"/>
              </w:rPr>
              <w:t>品牌参数有通用标准的采用通用标准，无通用标准的可以采用高于或相当于推荐品牌参数标准。</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⑥采购人对于后期供应商，应给予开放端口或延展性端口，要明确采购和使用的边界。</w:t>
            </w:r>
          </w:p>
          <w:p>
            <w:pPr>
              <w:ind w:firstLine="480" w:firstLineChars="200"/>
              <w:rPr>
                <w:rFonts w:asciiTheme="minorEastAsia" w:hAnsiTheme="minorEastAsia" w:eastAsiaTheme="minorEastAsia"/>
                <w:color w:val="FF0000"/>
                <w:sz w:val="24"/>
                <w:highlight w:val="yellow"/>
              </w:rPr>
            </w:pPr>
            <w:r>
              <w:rPr>
                <w:rFonts w:hint="eastAsia" w:asciiTheme="minorEastAsia" w:hAnsiTheme="minorEastAsia" w:eastAsiaTheme="minorEastAsia"/>
                <w:color w:val="FF0000"/>
                <w:sz w:val="24"/>
              </w:rPr>
              <w:t>⑦计算机软件采购应执行国家互联网管理和安保系统采购的有关规定，应符合国家现行标准和安全要求。</w:t>
            </w:r>
          </w:p>
          <w:p>
            <w:pPr>
              <w:ind w:firstLine="480" w:firstLineChars="200"/>
              <w:rPr>
                <w:rFonts w:asciiTheme="minorEastAsia" w:hAnsiTheme="minorEastAsia" w:eastAsiaTheme="minorEastAsia"/>
                <w:color w:val="FF0000"/>
                <w:sz w:val="24"/>
                <w:highlight w:val="yellow"/>
              </w:rPr>
            </w:pPr>
          </w:p>
          <w:permEnd w:id="25"/>
          <w:p>
            <w:pPr>
              <w:rPr>
                <w:rFonts w:asciiTheme="minorEastAsia" w:hAnsiTheme="minorEastAsia" w:eastAsiaTheme="minorEastAsia"/>
                <w:kern w:val="0"/>
                <w:sz w:val="24"/>
              </w:rPr>
            </w:pPr>
          </w:p>
          <w:p>
            <w:pPr>
              <w:rPr>
                <w:rFonts w:asciiTheme="minorEastAsia" w:hAnsiTheme="minorEastAsia" w:eastAsiaTheme="minorEastAsia"/>
                <w:kern w:val="0"/>
                <w:sz w:val="24"/>
              </w:rPr>
            </w:pPr>
          </w:p>
          <w:p>
            <w:pPr>
              <w:rPr>
                <w:rFonts w:asciiTheme="minorEastAsia" w:hAnsiTheme="minorEastAsia" w:eastAsiaTheme="minorEastAsia"/>
                <w:kern w:val="0"/>
                <w:sz w:val="24"/>
              </w:rPr>
            </w:pPr>
          </w:p>
          <w:p>
            <w:pPr>
              <w:rPr>
                <w:rFonts w:asciiTheme="minorEastAsia" w:hAnsiTheme="minorEastAsia" w:eastAsiaTheme="minorEastAsia"/>
                <w:kern w:val="0"/>
                <w:sz w:val="24"/>
              </w:rPr>
            </w:pPr>
          </w:p>
          <w:p>
            <w:pPr>
              <w:rPr>
                <w:rFonts w:asciiTheme="minorEastAsia" w:hAnsiTheme="minorEastAsia" w:eastAsiaTheme="minorEastAsia"/>
                <w:sz w:val="24"/>
              </w:rPr>
            </w:pPr>
          </w:p>
        </w:tc>
      </w:tr>
    </w:tbl>
    <w:p>
      <w:pPr>
        <w:pStyle w:val="3"/>
        <w:spacing w:line="500" w:lineRule="exact"/>
        <w:ind w:firstLine="628"/>
        <w:jc w:val="center"/>
        <w:rPr>
          <w:rFonts w:asciiTheme="minorEastAsia" w:hAnsiTheme="minorEastAsia" w:eastAsiaTheme="minorEastAsia"/>
          <w:sz w:val="24"/>
        </w:rPr>
      </w:pPr>
      <w:r>
        <w:rPr>
          <w:rFonts w:asciiTheme="minorEastAsia" w:hAnsiTheme="minorEastAsia" w:eastAsiaTheme="minorEastAsia"/>
          <w:b w:val="0"/>
          <w:sz w:val="24"/>
          <w:szCs w:val="24"/>
        </w:rPr>
        <w:br w:type="page"/>
      </w:r>
      <w:bookmarkStart w:id="16" w:name="_Toc26643492"/>
      <w:bookmarkStart w:id="17" w:name="_Toc50104641"/>
      <w:r>
        <w:rPr>
          <w:rFonts w:hint="eastAsia" w:asciiTheme="minorEastAsia" w:hAnsiTheme="minorEastAsia" w:eastAsiaTheme="minorEastAsia"/>
          <w:sz w:val="24"/>
        </w:rPr>
        <w:t>第四章  协商程序和评审标准</w:t>
      </w:r>
      <w:bookmarkEnd w:id="16"/>
      <w:bookmarkEnd w:id="17"/>
    </w:p>
    <w:p>
      <w:pPr>
        <w:spacing w:line="360" w:lineRule="auto"/>
        <w:ind w:firstLine="437"/>
        <w:jc w:val="center"/>
        <w:outlineLvl w:val="2"/>
        <w:rPr>
          <w:rFonts w:asciiTheme="minorEastAsia" w:hAnsiTheme="minorEastAsia" w:eastAsiaTheme="minorEastAsia"/>
          <w:b/>
          <w:sz w:val="24"/>
        </w:rPr>
      </w:pPr>
      <w:r>
        <w:rPr>
          <w:rFonts w:hint="eastAsia" w:asciiTheme="minorEastAsia" w:hAnsiTheme="minorEastAsia" w:eastAsiaTheme="minorEastAsia"/>
          <w:b/>
          <w:sz w:val="24"/>
        </w:rPr>
        <w:t xml:space="preserve">一 </w:t>
      </w:r>
      <w:r>
        <w:rPr>
          <w:rFonts w:asciiTheme="minorEastAsia" w:hAnsiTheme="minorEastAsia" w:eastAsiaTheme="minorEastAsia"/>
          <w:b/>
          <w:sz w:val="24"/>
        </w:rPr>
        <w:t xml:space="preserve"> </w:t>
      </w:r>
      <w:r>
        <w:rPr>
          <w:rFonts w:hint="eastAsia" w:asciiTheme="minorEastAsia" w:hAnsiTheme="minorEastAsia" w:eastAsiaTheme="minorEastAsia"/>
          <w:b/>
          <w:sz w:val="24"/>
        </w:rPr>
        <w:t xml:space="preserve">总 </w:t>
      </w:r>
      <w:r>
        <w:rPr>
          <w:rFonts w:asciiTheme="minorEastAsia" w:hAnsiTheme="minorEastAsia" w:eastAsiaTheme="minorEastAsia"/>
          <w:b/>
          <w:sz w:val="24"/>
        </w:rPr>
        <w:t xml:space="preserve"> </w:t>
      </w:r>
      <w:r>
        <w:rPr>
          <w:rFonts w:hint="eastAsia" w:asciiTheme="minorEastAsia" w:hAnsiTheme="minorEastAsia" w:eastAsiaTheme="minorEastAsia"/>
          <w:b/>
          <w:sz w:val="24"/>
        </w:rPr>
        <w:t>则</w:t>
      </w:r>
    </w:p>
    <w:p>
      <w:pPr>
        <w:adjustRightInd w:val="0"/>
        <w:snapToGrid w:val="0"/>
        <w:spacing w:line="360" w:lineRule="auto"/>
        <w:ind w:right="-10" w:firstLine="480" w:firstLineChars="200"/>
        <w:rPr>
          <w:rFonts w:asciiTheme="minorEastAsia" w:hAnsiTheme="minorEastAsia" w:eastAsiaTheme="minorEastAsia"/>
          <w:b/>
          <w:color w:val="000000"/>
          <w:sz w:val="24"/>
          <w:u w:val="single"/>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为了保证项目评审工作的正常有序进行，维护采购人、供应商的合法权益，依据</w:t>
      </w:r>
      <w:r>
        <w:rPr>
          <w:rFonts w:hint="eastAsia" w:asciiTheme="minorEastAsia" w:hAnsiTheme="minorEastAsia" w:eastAsiaTheme="minorEastAsia"/>
          <w:sz w:val="24"/>
        </w:rPr>
        <w:t>《中华人民共和国政府采购法》</w:t>
      </w:r>
      <w:r>
        <w:rPr>
          <w:rFonts w:hint="eastAsia" w:asciiTheme="minorEastAsia" w:hAnsiTheme="minorEastAsia" w:eastAsiaTheme="minorEastAsia"/>
          <w:color w:val="000000"/>
          <w:sz w:val="24"/>
        </w:rPr>
        <w:t>及其它相关法律法规，本着公开、公平、公正的原则，制定评审办法。</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本次项目评审采用</w:t>
      </w:r>
      <w:permStart w:id="26" w:edGrp="everyone"/>
      <w:r>
        <w:rPr>
          <w:rFonts w:hint="eastAsia" w:asciiTheme="minorEastAsia" w:hAnsiTheme="minorEastAsia" w:eastAsiaTheme="minorEastAsia"/>
          <w:b/>
          <w:color w:val="000000"/>
          <w:sz w:val="24"/>
          <w:u w:val="single"/>
        </w:rPr>
        <w:t>单一来源谈判</w:t>
      </w:r>
      <w:permEnd w:id="26"/>
      <w:r>
        <w:rPr>
          <w:rFonts w:hint="eastAsia" w:asciiTheme="minorEastAsia" w:hAnsiTheme="minorEastAsia" w:eastAsiaTheme="minorEastAsia"/>
          <w:color w:val="000000"/>
          <w:sz w:val="24"/>
        </w:rPr>
        <w:t>。</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采购人依法组建不少于</w:t>
      </w:r>
      <w:permStart w:id="27" w:edGrp="everyone"/>
      <w:r>
        <w:rPr>
          <w:rFonts w:hint="eastAsia" w:asciiTheme="minorEastAsia" w:hAnsiTheme="minorEastAsia" w:eastAsiaTheme="minorEastAsia"/>
          <w:color w:val="000000"/>
          <w:sz w:val="24"/>
        </w:rPr>
        <w:t xml:space="preserve">   </w:t>
      </w:r>
      <w:permEnd w:id="27"/>
      <w:r>
        <w:rPr>
          <w:rFonts w:hint="eastAsia" w:asciiTheme="minorEastAsia" w:hAnsiTheme="minorEastAsia" w:eastAsiaTheme="minorEastAsia"/>
          <w:color w:val="000000"/>
          <w:sz w:val="24"/>
        </w:rPr>
        <w:t>人组成的采购小组，负责本项目的评审工作。</w:t>
      </w:r>
    </w:p>
    <w:p>
      <w:pPr>
        <w:spacing w:line="360" w:lineRule="auto"/>
        <w:ind w:firstLine="437"/>
        <w:jc w:val="center"/>
        <w:outlineLvl w:val="2"/>
        <w:rPr>
          <w:rFonts w:asciiTheme="minorEastAsia" w:hAnsiTheme="minorEastAsia" w:eastAsiaTheme="minorEastAsia"/>
          <w:b/>
          <w:sz w:val="24"/>
        </w:rPr>
      </w:pPr>
      <w:r>
        <w:rPr>
          <w:rFonts w:hint="eastAsia" w:asciiTheme="minorEastAsia" w:hAnsiTheme="minorEastAsia" w:eastAsiaTheme="minorEastAsia"/>
          <w:b/>
          <w:sz w:val="24"/>
        </w:rPr>
        <w:t>二、协商程序</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采购小组对通过供应商的响应文件进行评审，以确定其是否满足采购文件的实质性要求。评审表如下：</w:t>
      </w:r>
    </w:p>
    <w:tbl>
      <w:tblPr>
        <w:tblStyle w:val="19"/>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170"/>
        <w:gridCol w:w="4082"/>
        <w:gridCol w:w="29"/>
        <w:gridCol w:w="1105"/>
        <w:gridCol w:w="171"/>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8"/>
            <w:vAlign w:val="center"/>
          </w:tcPr>
          <w:p>
            <w:pPr>
              <w:pStyle w:val="40"/>
              <w:pBdr>
                <w:bottom w:val="none" w:color="auto" w:sz="0" w:space="0"/>
              </w:pBdr>
              <w:tabs>
                <w:tab w:val="clear" w:pos="4153"/>
                <w:tab w:val="clear" w:pos="8306"/>
              </w:tabs>
              <w:snapToGrid w:val="0"/>
              <w:spacing w:line="36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spacing w:line="360" w:lineRule="auto"/>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spacing w:line="360" w:lineRule="auto"/>
              <w:ind w:right="-10"/>
              <w:rPr>
                <w:rFonts w:asciiTheme="minorEastAsia" w:hAnsiTheme="minorEastAsia" w:eastAsiaTheme="minorEastAsia"/>
                <w:b/>
                <w:bCs/>
                <w:sz w:val="24"/>
              </w:rPr>
            </w:pPr>
            <w:r>
              <w:rPr>
                <w:rFonts w:hint="eastAsia" w:asciiTheme="minorEastAsia" w:hAnsiTheme="minorEastAsia" w:eastAsiaTheme="minorEastAsia"/>
                <w:b/>
                <w:bCs/>
                <w:sz w:val="24"/>
              </w:rPr>
              <w:t>一、初审指标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tcBorders>
              <w:bottom w:val="single" w:color="auto" w:sz="4" w:space="0"/>
            </w:tcBorders>
            <w:vAlign w:val="center"/>
          </w:tcPr>
          <w:p>
            <w:pPr>
              <w:pStyle w:val="40"/>
              <w:pBdr>
                <w:bottom w:val="none" w:color="auto" w:sz="0" w:space="0"/>
              </w:pBdr>
              <w:tabs>
                <w:tab w:val="clear" w:pos="4153"/>
                <w:tab w:val="clear" w:pos="8306"/>
              </w:tabs>
              <w:snapToGrid w:val="0"/>
              <w:spacing w:line="36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4252"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134"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617"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tcBorders>
              <w:bottom w:val="single" w:color="auto" w:sz="4" w:space="0"/>
            </w:tcBorders>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保证金缴纳情况</w:t>
            </w:r>
          </w:p>
        </w:tc>
        <w:tc>
          <w:tcPr>
            <w:tcW w:w="4252" w:type="dxa"/>
            <w:gridSpan w:val="2"/>
            <w:tcBorders>
              <w:bottom w:val="single" w:color="auto" w:sz="4" w:space="0"/>
            </w:tcBorders>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4252" w:type="dxa"/>
            <w:gridSpan w:val="2"/>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授权书</w:t>
            </w:r>
          </w:p>
        </w:tc>
        <w:tc>
          <w:tcPr>
            <w:tcW w:w="4252" w:type="dxa"/>
            <w:gridSpan w:val="2"/>
            <w:vAlign w:val="center"/>
          </w:tcPr>
          <w:p>
            <w:pPr>
              <w:spacing w:line="360" w:lineRule="auto"/>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color w:val="000000" w:themeColor="text1"/>
                <w:sz w:val="24"/>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4252" w:type="dxa"/>
            <w:gridSpan w:val="2"/>
            <w:vAlign w:val="center"/>
          </w:tcPr>
          <w:p>
            <w:pPr>
              <w:spacing w:line="360" w:lineRule="auto"/>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617"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4252" w:type="dxa"/>
            <w:gridSpan w:val="2"/>
            <w:vAlign w:val="center"/>
          </w:tcPr>
          <w:p>
            <w:pPr>
              <w:spacing w:line="360" w:lineRule="auto"/>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617"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rPr>
              <w:t>规范性</w:t>
            </w:r>
          </w:p>
        </w:tc>
        <w:tc>
          <w:tcPr>
            <w:tcW w:w="4252" w:type="dxa"/>
            <w:gridSpan w:val="2"/>
            <w:vAlign w:val="center"/>
          </w:tcPr>
          <w:p>
            <w:pPr>
              <w:pStyle w:val="40"/>
              <w:pBdr>
                <w:bottom w:val="none" w:color="auto" w:sz="0" w:space="0"/>
              </w:pBdr>
              <w:tabs>
                <w:tab w:val="clear" w:pos="4153"/>
                <w:tab w:val="clear" w:pos="8306"/>
              </w:tabs>
              <w:adjustRightInd/>
              <w:spacing w:line="36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符合采购</w:t>
            </w:r>
            <w:r>
              <w:rPr>
                <w:rFonts w:hint="eastAsia" w:asciiTheme="minorEastAsia" w:hAnsiTheme="minorEastAsia" w:eastAsiaTheme="minorEastAsia"/>
                <w:color w:val="FF0000"/>
                <w:szCs w:val="28"/>
              </w:rPr>
              <w:t>文件</w:t>
            </w:r>
            <w:r>
              <w:rPr>
                <w:rFonts w:hint="eastAsia" w:asciiTheme="minorEastAsia" w:hAnsiTheme="minorEastAsia" w:eastAsiaTheme="minorEastAsia"/>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响应函</w:t>
            </w:r>
          </w:p>
        </w:tc>
        <w:tc>
          <w:tcPr>
            <w:tcW w:w="4252" w:type="dxa"/>
            <w:gridSpan w:val="2"/>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投标人无不良信用记录承诺</w:t>
            </w:r>
          </w:p>
        </w:tc>
        <w:tc>
          <w:tcPr>
            <w:tcW w:w="4252"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符合采购文件要求，按采购文件的要求及格式提供承诺书。</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投标人不良信用记录查询</w:t>
            </w:r>
          </w:p>
        </w:tc>
        <w:tc>
          <w:tcPr>
            <w:tcW w:w="4252"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符合采购文件要求，评委会通过“评标系统”查询投标人不良信用记录（含其他不良行为查询及公共资源局处罚查询），并填表说明。</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w:t>
            </w:r>
            <w:r>
              <w:rPr>
                <w:rFonts w:asciiTheme="minorEastAsia" w:hAnsiTheme="minorEastAsia" w:eastAsiaTheme="minorEastAsia"/>
                <w:color w:val="000000" w:themeColor="text1"/>
                <w:sz w:val="24"/>
              </w:rPr>
              <w:t>0</w:t>
            </w:r>
          </w:p>
        </w:tc>
        <w:tc>
          <w:tcPr>
            <w:tcW w:w="2028"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 w:val="24"/>
              </w:rPr>
              <w:t>其他要求（如有）</w:t>
            </w:r>
          </w:p>
        </w:tc>
        <w:tc>
          <w:tcPr>
            <w:tcW w:w="4252" w:type="dxa"/>
            <w:gridSpan w:val="2"/>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color w:val="1F497D"/>
                <w:sz w:val="24"/>
              </w:rPr>
            </w:pPr>
          </w:p>
        </w:tc>
        <w:tc>
          <w:tcPr>
            <w:tcW w:w="1617" w:type="dxa"/>
            <w:gridSpan w:val="2"/>
            <w:vAlign w:val="center"/>
          </w:tcPr>
          <w:p>
            <w:pPr>
              <w:adjustRightInd w:val="0"/>
              <w:snapToGrid w:val="0"/>
              <w:spacing w:line="360" w:lineRule="auto"/>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8"/>
            <w:vAlign w:val="center"/>
          </w:tcPr>
          <w:p>
            <w:pPr>
              <w:adjustRightInd w:val="0"/>
              <w:snapToGrid w:val="0"/>
              <w:spacing w:line="360" w:lineRule="auto"/>
              <w:ind w:right="-10"/>
              <w:rPr>
                <w:rFonts w:asciiTheme="minorEastAsia" w:hAnsiTheme="minorEastAsia" w:eastAsiaTheme="minorEastAsia"/>
                <w:sz w:val="24"/>
              </w:rPr>
            </w:pPr>
            <w:r>
              <w:rPr>
                <w:rFonts w:hint="eastAsia" w:asciiTheme="minorEastAsia" w:hAnsiTheme="minorEastAsia" w:eastAsiaTheme="minorEastAsia"/>
                <w:color w:val="000000"/>
                <w:sz w:val="24"/>
              </w:rPr>
              <w:t>初审指标通过标准：供应商必须通过上述全部指标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spacing w:line="360" w:lineRule="auto"/>
              <w:ind w:right="-10"/>
              <w:rPr>
                <w:rFonts w:asciiTheme="minorEastAsia" w:hAnsiTheme="minorEastAsia" w:eastAsiaTheme="minorEastAsia"/>
                <w:sz w:val="24"/>
              </w:rPr>
            </w:pPr>
            <w:r>
              <w:rPr>
                <w:rFonts w:hint="eastAsia" w:asciiTheme="minorEastAsia" w:hAnsiTheme="minorEastAsia" w:eastAsiaTheme="minorEastAsia"/>
                <w:b/>
                <w:bCs/>
                <w:color w:val="000000"/>
                <w:sz w:val="24"/>
              </w:rPr>
              <w:t>二、评审指标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2"/>
            <w:vAlign w:val="center"/>
          </w:tcPr>
          <w:p>
            <w:pPr>
              <w:pStyle w:val="40"/>
              <w:pBdr>
                <w:bottom w:val="none" w:color="auto" w:sz="0" w:space="0"/>
              </w:pBdr>
              <w:tabs>
                <w:tab w:val="clear" w:pos="4153"/>
                <w:tab w:val="clear" w:pos="8306"/>
              </w:tabs>
              <w:snapToGrid w:val="0"/>
              <w:spacing w:line="36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2"/>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6"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理由及原因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spacing w:line="360" w:lineRule="auto"/>
              <w:ind w:right="-10"/>
              <w:jc w:val="center"/>
              <w:rPr>
                <w:rFonts w:asciiTheme="minorEastAsia" w:hAnsiTheme="minorEastAsia" w:eastAsiaTheme="minorEastAsia"/>
                <w:color w:val="000000" w:themeColor="text1"/>
                <w:sz w:val="24"/>
                <w:szCs w:val="28"/>
              </w:rPr>
            </w:pPr>
            <w:r>
              <w:rPr>
                <w:rFonts w:asciiTheme="minorEastAsia" w:hAnsiTheme="minorEastAsia" w:eastAsiaTheme="minorEastAsia"/>
                <w:sz w:val="24"/>
              </w:rPr>
              <w:t>1</w:t>
            </w:r>
          </w:p>
        </w:tc>
        <w:tc>
          <w:tcPr>
            <w:tcW w:w="2198" w:type="dxa"/>
            <w:gridSpan w:val="2"/>
            <w:vAlign w:val="center"/>
          </w:tcPr>
          <w:p>
            <w:pPr>
              <w:spacing w:line="360" w:lineRule="auto"/>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FF0000"/>
                <w:sz w:val="24"/>
                <w:szCs w:val="28"/>
              </w:rPr>
              <w:t>响应文件</w:t>
            </w:r>
            <w:r>
              <w:rPr>
                <w:rFonts w:hint="eastAsia" w:asciiTheme="minorEastAsia" w:hAnsiTheme="minorEastAsia" w:eastAsiaTheme="minorEastAsia"/>
                <w:sz w:val="24"/>
                <w:szCs w:val="28"/>
              </w:rPr>
              <w:t>响应情况</w:t>
            </w:r>
          </w:p>
        </w:tc>
        <w:tc>
          <w:tcPr>
            <w:tcW w:w="4111" w:type="dxa"/>
            <w:gridSpan w:val="2"/>
            <w:vAlign w:val="center"/>
          </w:tcPr>
          <w:p>
            <w:pPr>
              <w:spacing w:line="360" w:lineRule="auto"/>
              <w:ind w:right="-10"/>
              <w:jc w:val="left"/>
              <w:rPr>
                <w:rFonts w:asciiTheme="minorEastAsia" w:hAnsiTheme="minorEastAsia" w:eastAsiaTheme="minorEastAsia"/>
                <w:color w:val="0000FF"/>
                <w:sz w:val="24"/>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要求（包括但不限于付款响应、交货期响应、质保期响应等。）</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2</w:t>
            </w:r>
          </w:p>
        </w:tc>
        <w:tc>
          <w:tcPr>
            <w:tcW w:w="2198" w:type="dxa"/>
            <w:gridSpan w:val="2"/>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采购需求</w:t>
            </w:r>
          </w:p>
        </w:tc>
        <w:tc>
          <w:tcPr>
            <w:tcW w:w="4111" w:type="dxa"/>
            <w:gridSpan w:val="2"/>
            <w:vAlign w:val="center"/>
          </w:tcPr>
          <w:p>
            <w:pPr>
              <w:spacing w:line="360" w:lineRule="auto"/>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符合采购文件要求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Theme="minorEastAsia" w:hAnsiTheme="minorEastAsia" w:eastAsiaTheme="minorEastAsia"/>
                <w:color w:val="FF0000"/>
                <w:sz w:val="24"/>
                <w:szCs w:val="28"/>
              </w:rPr>
            </w:pPr>
            <w:r>
              <w:rPr>
                <w:rFonts w:asciiTheme="minorEastAsia" w:hAnsiTheme="minorEastAsia" w:eastAsiaTheme="minorEastAsia"/>
                <w:color w:val="000000" w:themeColor="text1"/>
                <w:sz w:val="24"/>
                <w:szCs w:val="28"/>
              </w:rPr>
              <w:t>3</w:t>
            </w:r>
          </w:p>
        </w:tc>
        <w:tc>
          <w:tcPr>
            <w:tcW w:w="2198" w:type="dxa"/>
            <w:gridSpan w:val="2"/>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产品主要参数</w:t>
            </w:r>
          </w:p>
        </w:tc>
        <w:tc>
          <w:tcPr>
            <w:tcW w:w="4111" w:type="dxa"/>
            <w:gridSpan w:val="2"/>
            <w:vAlign w:val="center"/>
          </w:tcPr>
          <w:p>
            <w:pPr>
              <w:spacing w:line="360" w:lineRule="auto"/>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0000FF"/>
                <w:sz w:val="24"/>
              </w:rPr>
              <w:t>所投产品是非推荐品牌的,主要参数标准须高于或相当于推荐品牌主要参数（适用于有推荐品牌的项目，以产品检测报告为准）</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Theme="minorEastAsia" w:hAnsiTheme="minorEastAsia" w:eastAsiaTheme="minorEastAsia"/>
                <w:sz w:val="24"/>
                <w:szCs w:val="28"/>
                <w:highlight w:val="green"/>
              </w:rPr>
            </w:pPr>
            <w:r>
              <w:rPr>
                <w:rFonts w:asciiTheme="minorEastAsia" w:hAnsiTheme="minorEastAsia" w:eastAsiaTheme="minorEastAsia"/>
                <w:sz w:val="24"/>
              </w:rPr>
              <w:t>4</w:t>
            </w:r>
          </w:p>
        </w:tc>
        <w:tc>
          <w:tcPr>
            <w:tcW w:w="2198" w:type="dxa"/>
            <w:gridSpan w:val="2"/>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bCs/>
                <w:sz w:val="24"/>
              </w:rPr>
              <w:t>样品</w:t>
            </w:r>
          </w:p>
        </w:tc>
        <w:tc>
          <w:tcPr>
            <w:tcW w:w="4111" w:type="dxa"/>
            <w:gridSpan w:val="2"/>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asciiTheme="minorEastAsia" w:hAnsiTheme="minorEastAsia" w:eastAsiaTheme="minorEastAsia"/>
                <w:sz w:val="24"/>
              </w:rPr>
              <w:t>5</w:t>
            </w:r>
          </w:p>
        </w:tc>
        <w:tc>
          <w:tcPr>
            <w:tcW w:w="2198" w:type="dxa"/>
            <w:gridSpan w:val="2"/>
            <w:vAlign w:val="center"/>
          </w:tcPr>
          <w:p>
            <w:pPr>
              <w:spacing w:line="360" w:lineRule="auto"/>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其他要求（如有）</w:t>
            </w:r>
          </w:p>
        </w:tc>
        <w:tc>
          <w:tcPr>
            <w:tcW w:w="4111" w:type="dxa"/>
            <w:gridSpan w:val="2"/>
            <w:vAlign w:val="center"/>
          </w:tcPr>
          <w:p>
            <w:pPr>
              <w:spacing w:line="360" w:lineRule="auto"/>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8"/>
            <w:vAlign w:val="center"/>
          </w:tcPr>
          <w:p>
            <w:pPr>
              <w:adjustRightInd w:val="0"/>
              <w:snapToGrid w:val="0"/>
              <w:spacing w:line="360" w:lineRule="auto"/>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bl>
    <w:p>
      <w:pPr>
        <w:widowControl/>
        <w:jc w:val="left"/>
        <w:rPr>
          <w:rFonts w:asciiTheme="minorEastAsia" w:hAnsiTheme="minorEastAsia" w:eastAsiaTheme="minorEastAsia"/>
          <w:b/>
          <w:sz w:val="24"/>
        </w:rPr>
      </w:pP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完成上述评审后，进行单一来源价格谈判，确定供应商最终报价。</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谈判过程中，</w:t>
      </w:r>
      <w:r>
        <w:rPr>
          <w:rFonts w:asciiTheme="minorEastAsia" w:hAnsiTheme="minorEastAsia" w:eastAsiaTheme="minorEastAsia"/>
          <w:color w:val="000000"/>
          <w:sz w:val="24"/>
        </w:rPr>
        <w:t>供应商需作出三轮报价（含报价文件中的报价）</w:t>
      </w:r>
      <w:r>
        <w:rPr>
          <w:rFonts w:hint="eastAsia" w:asciiTheme="minorEastAsia" w:hAnsiTheme="minorEastAsia" w:eastAsiaTheme="minorEastAsia"/>
          <w:color w:val="000000"/>
          <w:sz w:val="24"/>
        </w:rPr>
        <w:t>，后一轮报价不得高于前一轮报价</w:t>
      </w:r>
      <w:bookmarkStart w:id="18" w:name="_Hlk42355189"/>
      <w:r>
        <w:rPr>
          <w:rFonts w:hint="eastAsia" w:asciiTheme="minorEastAsia" w:hAnsiTheme="minorEastAsia" w:eastAsiaTheme="minorEastAsia"/>
          <w:color w:val="000000"/>
          <w:sz w:val="24"/>
        </w:rPr>
        <w:t>，后一轮报价高于前一轮报价的，响应文件无效，保证金不予退还，供应商没有参与后一轮报价的，其前一轮报价视为后一轮报价。</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谈判</w:t>
      </w:r>
      <w:r>
        <w:rPr>
          <w:rFonts w:asciiTheme="minorEastAsia" w:hAnsiTheme="minorEastAsia" w:eastAsiaTheme="minorEastAsia"/>
          <w:color w:val="000000"/>
          <w:sz w:val="24"/>
        </w:rPr>
        <w:t>过程中，供应商应始终保持在线状态。每轮报价过程中，评审委员会通过互联网向供应商发起每轮报价（不含报价文件中的报价），供应商通过蚌埠公共资源交易系统填写每轮报价，在规定的时间内（每轮报价时限为20分钟）对报价内容确认并加盖电子签章。</w:t>
      </w:r>
    </w:p>
    <w:bookmarkEnd w:id="18"/>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报价文件中有含义不明确的内容、明显文字或者计算错误，评审委员会认为需要供应商作出必要澄清、说明的，评审委员会应主动向供应商询标，并对询标的内容填表记录。供应商的澄清、说明不得超出报价文件的范围或者改变报价文件的实质性内容。评审委员会不得暗示或者诱导供应商作出澄清、说明，不得接受供应商主动提出的澄清、说明。评审委员会经评审，没有询标内容的，应由评审委员会主任签字确认“本评审委员会确认本项目没有需要询标事项”。</w:t>
      </w:r>
    </w:p>
    <w:p>
      <w:pPr>
        <w:adjustRightInd w:val="0"/>
        <w:snapToGrid w:val="0"/>
        <w:spacing w:line="360" w:lineRule="auto"/>
        <w:ind w:right="-10"/>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 xml:space="preserve">三 </w:t>
      </w:r>
      <w:r>
        <w:rPr>
          <w:rFonts w:asciiTheme="minorEastAsia" w:hAnsiTheme="minorEastAsia" w:eastAsiaTheme="minorEastAsia"/>
          <w:b/>
          <w:color w:val="000000"/>
          <w:sz w:val="24"/>
        </w:rPr>
        <w:t xml:space="preserve"> </w:t>
      </w:r>
      <w:r>
        <w:rPr>
          <w:rFonts w:hint="eastAsia" w:asciiTheme="minorEastAsia" w:hAnsiTheme="minorEastAsia" w:eastAsiaTheme="minorEastAsia"/>
          <w:b/>
          <w:color w:val="000000"/>
          <w:sz w:val="24"/>
        </w:rPr>
        <w:t>评审纪律</w:t>
      </w:r>
    </w:p>
    <w:p>
      <w:pPr>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kern w:val="0"/>
          <w:sz w:val="24"/>
        </w:rPr>
        <w:t>1.</w:t>
      </w:r>
      <w:r>
        <w:rPr>
          <w:rFonts w:hint="eastAsia" w:asciiTheme="minorEastAsia" w:hAnsiTheme="minorEastAsia" w:eastAsiaTheme="minorEastAsia"/>
          <w:bCs/>
          <w:color w:val="000000"/>
          <w:sz w:val="24"/>
        </w:rPr>
        <w:t>评委会和评审工作人员应严格遵守国家的法律、法规和规章制度；严格按照本次采购文件进行评审；公正廉洁、不徇私情，不得损害国家利益；保护招、供应商的合法权益。</w:t>
      </w:r>
    </w:p>
    <w:p>
      <w:pPr>
        <w:pStyle w:val="5"/>
        <w:spacing w:line="360" w:lineRule="auto"/>
        <w:ind w:firstLine="480" w:firstLineChars="200"/>
        <w:rPr>
          <w:rFonts w:asciiTheme="minorEastAsia" w:hAnsiTheme="minorEastAsia" w:eastAsiaTheme="minorEastAsia"/>
          <w:bCs/>
          <w:color w:val="000000"/>
          <w:sz w:val="24"/>
          <w:szCs w:val="24"/>
        </w:rPr>
      </w:pPr>
      <w:r>
        <w:rPr>
          <w:rFonts w:hint="eastAsia" w:asciiTheme="minorEastAsia" w:hAnsiTheme="minorEastAsia" w:eastAsiaTheme="minorEastAsia"/>
          <w:b w:val="0"/>
          <w:bCs/>
          <w:color w:val="000000"/>
          <w:sz w:val="24"/>
          <w:szCs w:val="24"/>
        </w:rPr>
        <w:t>2.</w:t>
      </w:r>
      <w:r>
        <w:rPr>
          <w:rFonts w:hint="eastAsia" w:asciiTheme="minorEastAsia" w:hAnsiTheme="minorEastAsia" w:eastAsiaTheme="minorEastAsia"/>
          <w:b w:val="0"/>
          <w:color w:val="000000"/>
          <w:sz w:val="24"/>
          <w:szCs w:val="24"/>
        </w:rPr>
        <w:t>在评审过程中，评委及其他评审工作人员必须对评审情况严格保密，任何人不得将评审情况透露给与供应商有关的单位和个人。如有违反评审纪律的情况发生，将依据《中华人民共和国政府采购法》及其他有关法律法规的规定，追究有关当事人的责任。</w:t>
      </w:r>
      <w:bookmarkStart w:id="19" w:name="_Toc220232392"/>
    </w:p>
    <w:p>
      <w:pPr>
        <w:pStyle w:val="5"/>
        <w:spacing w:line="360" w:lineRule="auto"/>
        <w:jc w:val="center"/>
        <w:rPr>
          <w:rFonts w:asciiTheme="minorEastAsia" w:hAnsiTheme="minorEastAsia" w:eastAsiaTheme="minorEastAsia"/>
          <w:sz w:val="24"/>
          <w:szCs w:val="24"/>
        </w:rPr>
      </w:pPr>
    </w:p>
    <w:p>
      <w:pPr>
        <w:pStyle w:val="5"/>
        <w:spacing w:line="360" w:lineRule="auto"/>
        <w:jc w:val="center"/>
        <w:rPr>
          <w:rFonts w:asciiTheme="minorEastAsia" w:hAnsiTheme="minorEastAsia" w:eastAsiaTheme="minorEastAsia"/>
          <w:sz w:val="24"/>
          <w:szCs w:val="24"/>
        </w:rPr>
      </w:pPr>
    </w:p>
    <w:p>
      <w:pPr>
        <w:pStyle w:val="5"/>
        <w:spacing w:line="360" w:lineRule="auto"/>
        <w:jc w:val="center"/>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widowControl/>
        <w:jc w:val="left"/>
        <w:rPr>
          <w:rFonts w:asciiTheme="minorEastAsia" w:hAnsiTheme="minorEastAsia" w:eastAsiaTheme="minorEastAsia"/>
          <w:b/>
          <w:kern w:val="0"/>
          <w:sz w:val="24"/>
        </w:rPr>
      </w:pPr>
      <w:r>
        <w:rPr>
          <w:rFonts w:asciiTheme="minorEastAsia" w:hAnsiTheme="minorEastAsia" w:eastAsiaTheme="minorEastAsia"/>
          <w:sz w:val="24"/>
        </w:rPr>
        <w:br w:type="page"/>
      </w:r>
    </w:p>
    <w:p>
      <w:pPr>
        <w:pStyle w:val="5"/>
        <w:spacing w:line="360" w:lineRule="auto"/>
        <w:rPr>
          <w:rFonts w:asciiTheme="minorEastAsia" w:hAnsiTheme="minorEastAsia" w:eastAsiaTheme="minorEastAsia"/>
          <w:sz w:val="24"/>
          <w:szCs w:val="24"/>
        </w:rPr>
      </w:pPr>
    </w:p>
    <w:p>
      <w:pPr>
        <w:pStyle w:val="3"/>
        <w:jc w:val="center"/>
        <w:rPr>
          <w:rFonts w:asciiTheme="minorEastAsia" w:hAnsiTheme="minorEastAsia" w:eastAsiaTheme="minorEastAsia"/>
          <w:color w:val="FF0000"/>
          <w:sz w:val="24"/>
          <w:szCs w:val="24"/>
        </w:rPr>
      </w:pPr>
      <w:bookmarkStart w:id="20" w:name="_Toc50104642"/>
      <w:permStart w:id="28" w:edGrp="everyone"/>
      <w:r>
        <w:rPr>
          <w:rFonts w:hint="eastAsia" w:asciiTheme="minorEastAsia" w:hAnsiTheme="minorEastAsia" w:eastAsiaTheme="minorEastAsia"/>
          <w:sz w:val="24"/>
          <w:szCs w:val="24"/>
        </w:rPr>
        <w:t xml:space="preserve">第五章  </w:t>
      </w:r>
      <w:r>
        <w:rPr>
          <w:rFonts w:asciiTheme="minorEastAsia" w:hAnsiTheme="minorEastAsia" w:eastAsiaTheme="minorEastAsia"/>
          <w:sz w:val="24"/>
          <w:szCs w:val="24"/>
        </w:rPr>
        <w:t>合</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同</w:t>
      </w:r>
      <w:bookmarkEnd w:id="19"/>
      <w:bookmarkEnd w:id="20"/>
      <w:r>
        <w:rPr>
          <w:rFonts w:hint="eastAsia" w:asciiTheme="minorEastAsia" w:hAnsiTheme="minorEastAsia" w:eastAsiaTheme="minorEastAsia"/>
          <w:color w:val="FF0000"/>
          <w:sz w:val="24"/>
          <w:szCs w:val="24"/>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甲  方：</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法定代表人：</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住所地：</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邮  编：</w:t>
      </w:r>
      <w:r>
        <w:rPr>
          <w:rFonts w:hint="eastAsia" w:cs="宋体" w:asciiTheme="minorEastAsia" w:hAnsiTheme="minorEastAsia" w:eastAsiaTheme="minorEastAsia"/>
          <w:sz w:val="24"/>
          <w:u w:val="single"/>
        </w:rPr>
        <w:t xml:space="preserve">                         </w:t>
      </w:r>
    </w:p>
    <w:p>
      <w:pPr>
        <w:spacing w:line="360" w:lineRule="auto"/>
        <w:ind w:left="-420" w:leftChars="-200" w:right="-420" w:rightChars="-200" w:firstLine="240" w:firstLineChars="100"/>
        <w:rPr>
          <w:rFonts w:cs="宋体" w:asciiTheme="minorEastAsia" w:hAnsiTheme="minorEastAsia" w:eastAsiaTheme="minorEastAsia"/>
          <w:sz w:val="24"/>
        </w:rPr>
      </w:pP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乙  方：</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法定代表人：</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住所地：</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邮  编：</w:t>
      </w:r>
      <w:r>
        <w:rPr>
          <w:rFonts w:hint="eastAsia" w:cs="宋体" w:asciiTheme="minorEastAsia" w:hAnsiTheme="minorEastAsia" w:eastAsiaTheme="minorEastAsia"/>
          <w:sz w:val="24"/>
          <w:u w:val="single"/>
        </w:rPr>
        <w:t xml:space="preserve">                         </w:t>
      </w:r>
    </w:p>
    <w:p>
      <w:pPr>
        <w:spacing w:line="360" w:lineRule="auto"/>
        <w:ind w:right="-420" w:rightChars="-200" w:firstLine="480"/>
        <w:rPr>
          <w:rFonts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项目评审委员会评审，决定将采购合同授予乙方。为进一步明确双方的责任，确保合同的顺利履行，根据相关法律、法规等规定，经甲乙双方充分协商，特订立本合同，以便共同遵守。</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一、项目概况</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项目名称：</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项目编号：</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项目内容：</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签订地点：</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财政委托号：</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二、合同标的及要求：</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三、合同履约期限</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自</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日起至</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日止。</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四、合同价款</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金额：</w:t>
      </w:r>
      <w:r>
        <w:rPr>
          <w:rFonts w:hint="eastAsia" w:cs="宋体" w:asciiTheme="minorEastAsia" w:hAnsiTheme="minorEastAsia" w:eastAsiaTheme="minorEastAsia"/>
          <w:sz w:val="24"/>
          <w:u w:val="single"/>
        </w:rPr>
        <w:t xml:space="preserve">（大写）            </w:t>
      </w:r>
      <w:r>
        <w:rPr>
          <w:rFonts w:hint="eastAsia" w:cs="宋体" w:asciiTheme="minorEastAsia" w:hAnsiTheme="minorEastAsia" w:eastAsiaTheme="minorEastAsia"/>
          <w:sz w:val="24"/>
        </w:rPr>
        <w:t>（人民币）</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元</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五、合同价款支付方式</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六、验收方式</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七、不可抗力</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八、履约保证金</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1.本项目履约保证金为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(人民币),收受人为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，期限至</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2.乙方提供的履约保证金按规定的形式提供，与此有关的费用由乙方承担。</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3.如乙方未能履行其合同规定的任何义务，甲方有权从履约保证金中取得补偿。</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九、转让与分包</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1.除甲方事先书面同意外，乙方不得部分转让、全部转让、分包其应履行的合同义务。</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十、合同文件及资料的使用</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1.乙方在未经甲方同意的情况下，不得将合同、合同中的规定、有关计划、图纸、样本或甲方为上述内容向乙方提供的资料透露给任何人。</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2.除非执行合同需要，在事先未得到甲方同意的情况下，乙方不得使用前款所列的任何文件和资料。</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十一、违约责任</w:t>
      </w:r>
    </w:p>
    <w:p>
      <w:pPr>
        <w:spacing w:line="360" w:lineRule="auto"/>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（一）甲方违约责任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2.因甲方原因导致变更、中止或者终止政府采购合同的，甲方应当对乙方受到的损失予以赔偿或者补偿，赔偿或补偿标准为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left="1" w:firstLine="480" w:firstLineChars="200"/>
        <w:jc w:val="left"/>
        <w:rPr>
          <w:rFonts w:cs="宋体" w:asciiTheme="minorEastAsia" w:hAnsiTheme="minorEastAsia" w:eastAsiaTheme="minorEastAsia"/>
          <w:sz w:val="24"/>
          <w:u w:val="single"/>
        </w:rPr>
      </w:pPr>
      <w:r>
        <w:rPr>
          <w:rFonts w:hint="eastAsia" w:cs="宋体" w:asciiTheme="minorEastAsia" w:hAnsiTheme="minorEastAsia" w:eastAsiaTheme="minorEastAsia"/>
          <w:sz w:val="24"/>
        </w:rPr>
        <w:t>3.其他违约责任约定：</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（二）乙方违约责任</w:t>
      </w:r>
    </w:p>
    <w:p>
      <w:pPr>
        <w:spacing w:line="360" w:lineRule="auto"/>
        <w:ind w:firstLine="480"/>
        <w:rPr>
          <w:rFonts w:cs="宋体" w:asciiTheme="minorEastAsia" w:hAnsiTheme="minorEastAsia" w:eastAsiaTheme="minorEastAsia"/>
          <w:sz w:val="24"/>
        </w:rPr>
      </w:pPr>
      <w:r>
        <w:rPr>
          <w:rFonts w:hint="eastAsia" w:cs="宋体" w:asciiTheme="minorEastAsia" w:hAnsiTheme="minorEastAsia" w:eastAsiaTheme="minorEastAsia"/>
          <w:sz w:val="24"/>
        </w:rPr>
        <w:t>1、乙方不能达到所承诺的服务质量和有关技术规范标准，乙方赔偿因违约给甲方造成的损失。赔偿标准为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2.因乙方原因导致变更、中止或者终止政府采购合同的，乙方应当对甲方受到的损失予以赔偿或者补偿，赔偿或补偿标准为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left="1" w:firstLine="480" w:firstLineChars="200"/>
        <w:jc w:val="left"/>
        <w:rPr>
          <w:rFonts w:cs="宋体" w:asciiTheme="minorEastAsia" w:hAnsiTheme="minorEastAsia" w:eastAsiaTheme="minorEastAsia"/>
          <w:sz w:val="24"/>
          <w:u w:val="single"/>
        </w:rPr>
      </w:pPr>
      <w:r>
        <w:rPr>
          <w:rFonts w:hint="eastAsia" w:cs="宋体" w:asciiTheme="minorEastAsia" w:hAnsiTheme="minorEastAsia" w:eastAsiaTheme="minorEastAsia"/>
          <w:sz w:val="24"/>
        </w:rPr>
        <w:t>3.其他违约责任约定：</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十二、争议处理</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 xml:space="preserve">1.按本合同规定应该偿付的违约金、赔偿金、保管保养费和各种经济损失，应当在明确责任后10天内，按银行规定的结算办法付清，否则按逾期付款处理。 </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2.本合同如发生纠纷，当事人双方应当及时协商解决，协商不成时，任何一方均可按以下第（ ）项方式处理：①根据《中华人民共和国仲裁法》的规定向蚌埠仲裁委员会申请仲裁。②向采购人所在地有级别管辖权的人民法院起诉。</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3.本合同继续履行将损害国家利益和社会公共利益的，双方当事人应当变更、中止或者终止合同。有过错的一方应当承担赔偿责任，双方都有过错的，各自承担相应的责任。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十三、下列关于</w:t>
      </w:r>
      <w:r>
        <w:rPr>
          <w:rFonts w:hint="eastAsia" w:cs="宋体" w:asciiTheme="minorEastAsia" w:hAnsiTheme="minorEastAsia" w:eastAsiaTheme="minorEastAsia"/>
          <w:sz w:val="24"/>
          <w:u w:val="single"/>
        </w:rPr>
        <w:t xml:space="preserve">  项目名称、项目编号  </w:t>
      </w:r>
      <w:r>
        <w:rPr>
          <w:rFonts w:hint="eastAsia" w:cs="宋体" w:asciiTheme="minorEastAsia" w:hAnsiTheme="minorEastAsia" w:eastAsiaTheme="minorEastAsia"/>
          <w:sz w:val="24"/>
        </w:rPr>
        <w:t>的采购文件及有关附件是本合同不可分割的组成部分，与本合同具有同等法律效力，这些文件包括但不限于：①招标采购文件；②乙方提供的投标报价文件；③甲乙双方商定的其他文件。以上附件顺序在前的具有优先解释权。</w:t>
      </w:r>
    </w:p>
    <w:p>
      <w:pPr>
        <w:spacing w:line="360" w:lineRule="auto"/>
        <w:ind w:firstLine="480"/>
        <w:rPr>
          <w:rFonts w:cs="宋体" w:asciiTheme="minorEastAsia" w:hAnsiTheme="minorEastAsia" w:eastAsiaTheme="minorEastAsia"/>
          <w:sz w:val="24"/>
          <w:u w:val="single"/>
        </w:rPr>
      </w:pPr>
      <w:r>
        <w:rPr>
          <w:rFonts w:hint="eastAsia" w:cs="宋体" w:asciiTheme="minorEastAsia" w:hAnsiTheme="minorEastAsia" w:eastAsiaTheme="minorEastAsia"/>
          <w:sz w:val="24"/>
        </w:rPr>
        <w:t>十四、其他约定：</w:t>
      </w:r>
      <w:r>
        <w:rPr>
          <w:rFonts w:hint="eastAsia" w:cs="宋体" w:asciiTheme="minorEastAsia" w:hAnsiTheme="minorEastAsia" w:eastAsiaTheme="minorEastAsia"/>
          <w:sz w:val="24"/>
          <w:u w:val="single"/>
        </w:rPr>
        <w:t xml:space="preserve">                                                 </w:t>
      </w:r>
    </w:p>
    <w:p>
      <w:pPr>
        <w:spacing w:line="360" w:lineRule="auto"/>
        <w:ind w:firstLine="48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rPr>
          <w:rFonts w:cs="宋体" w:asciiTheme="minorEastAsia" w:hAnsiTheme="minorEastAsia" w:eastAsiaTheme="minorEastAsia"/>
          <w:sz w:val="24"/>
        </w:rPr>
      </w:pPr>
    </w:p>
    <w:p>
      <w:pPr>
        <w:spacing w:line="360" w:lineRule="auto"/>
        <w:ind w:firstLine="480"/>
        <w:rPr>
          <w:rFonts w:cs="宋体" w:asciiTheme="minorEastAsia" w:hAnsiTheme="minorEastAsia" w:eastAsiaTheme="minorEastAsia"/>
          <w:sz w:val="24"/>
        </w:rPr>
      </w:pPr>
      <w:r>
        <w:rPr>
          <w:rFonts w:hint="eastAsia" w:cs="宋体" w:asciiTheme="minorEastAsia" w:hAnsiTheme="minorEastAsia" w:eastAsiaTheme="minorEastAsia"/>
          <w:sz w:val="24"/>
        </w:rPr>
        <w:t>本合同一式</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份，甲乙双方各执</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份，自</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生效。</w:t>
      </w:r>
    </w:p>
    <w:p>
      <w:pPr>
        <w:snapToGrid w:val="0"/>
        <w:spacing w:line="360" w:lineRule="auto"/>
        <w:rPr>
          <w:rFonts w:cs="宋体" w:asciiTheme="minorEastAsia" w:hAnsiTheme="minorEastAsia" w:eastAsiaTheme="minorEastAsia"/>
          <w:sz w:val="24"/>
        </w:rPr>
      </w:pPr>
    </w:p>
    <w:p>
      <w:pPr>
        <w:spacing w:line="360" w:lineRule="auto"/>
        <w:ind w:firstLine="480" w:firstLineChars="200"/>
        <w:rPr>
          <w:rFonts w:cs="宋体" w:asciiTheme="minorEastAsia" w:hAnsiTheme="minorEastAsia" w:eastAsiaTheme="minorEastAsia"/>
          <w:sz w:val="24"/>
        </w:rPr>
      </w:pPr>
    </w:p>
    <w:p>
      <w:pPr>
        <w:spacing w:line="360" w:lineRule="auto"/>
        <w:ind w:firstLine="480" w:firstLineChars="200"/>
        <w:rPr>
          <w:rFonts w:cs="宋体" w:asciiTheme="minorEastAsia" w:hAnsiTheme="minorEastAsia" w:eastAsiaTheme="minorEastAsia"/>
          <w:sz w:val="24"/>
        </w:rPr>
      </w:pP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 xml:space="preserve">甲方：（公章）                          乙方：（公章）  </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 xml:space="preserve">地址：                                 地址： </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法定代表人：                           法定代表人：</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 xml:space="preserve">委托代理人：                           委托代理人：         </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电话：                                 电话：</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开户银行：                             开户银行：</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账号：                                 账号：</w:t>
      </w:r>
    </w:p>
    <w:p>
      <w:pPr>
        <w:snapToGrid w:val="0"/>
        <w:rPr>
          <w:rFonts w:asciiTheme="minorEastAsia" w:hAnsiTheme="minorEastAsia" w:eastAsiaTheme="minorEastAsia"/>
          <w:color w:val="FF0000"/>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日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日</w:t>
      </w:r>
    </w:p>
    <w:p>
      <w:pPr>
        <w:snapToGrid w:val="0"/>
        <w:rPr>
          <w:rFonts w:asciiTheme="minorEastAsia" w:hAnsiTheme="minorEastAsia" w:eastAsiaTheme="minorEastAsia"/>
          <w:color w:val="FF0000"/>
          <w:sz w:val="24"/>
        </w:rPr>
      </w:pPr>
    </w:p>
    <w:permEnd w:id="28"/>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pStyle w:val="3"/>
        <w:spacing w:line="500" w:lineRule="exact"/>
        <w:jc w:val="center"/>
        <w:rPr>
          <w:rFonts w:ascii="仿宋_GB2312" w:hAnsi="宋体" w:eastAsia="仿宋_GB2312"/>
        </w:rPr>
      </w:pPr>
      <w:bookmarkStart w:id="21" w:name="_Toc331235860"/>
      <w:bookmarkStart w:id="22" w:name="_Toc461025272"/>
      <w:bookmarkStart w:id="23" w:name="_Toc40555567"/>
      <w:bookmarkStart w:id="24" w:name="_Toc50104643"/>
      <w:bookmarkStart w:id="25" w:name="_Toc197934561"/>
      <w:bookmarkStart w:id="26" w:name="_Hlt519045391"/>
      <w:bookmarkStart w:id="27" w:name="_Hlt509738509"/>
      <w:bookmarkStart w:id="28" w:name="_Hlt509738521"/>
      <w:permStart w:id="29" w:edGrp="everyone"/>
      <w:r>
        <w:rPr>
          <w:rFonts w:hint="eastAsia" w:ascii="仿宋_GB2312" w:hAnsi="宋体" w:eastAsia="仿宋_GB2312"/>
        </w:rPr>
        <w:t>第六章  响应文件格式</w:t>
      </w:r>
      <w:bookmarkEnd w:id="21"/>
      <w:bookmarkEnd w:id="22"/>
      <w:bookmarkEnd w:id="23"/>
      <w:bookmarkEnd w:id="24"/>
    </w:p>
    <w:p>
      <w:pPr>
        <w:adjustRightInd w:val="0"/>
        <w:snapToGrid w:val="0"/>
        <w:spacing w:line="800" w:lineRule="exact"/>
        <w:rPr>
          <w:rFonts w:ascii="仿宋_GB2312" w:hAnsi="宋体" w:eastAsia="仿宋_GB2312"/>
          <w:sz w:val="32"/>
          <w:szCs w:val="32"/>
          <w:u w:val="single"/>
        </w:rPr>
      </w:pPr>
      <w:bookmarkStart w:id="29" w:name="_Hlt50174722"/>
      <w:bookmarkEnd w:id="29"/>
      <w:bookmarkStart w:id="30" w:name="_Hlt50174972"/>
      <w:bookmarkEnd w:id="30"/>
      <w:bookmarkStart w:id="31" w:name="_Hlt50174708"/>
      <w:bookmarkEnd w:id="31"/>
      <w:bookmarkStart w:id="32" w:name="_Hlt519068595"/>
      <w:bookmarkEnd w:id="32"/>
      <w:bookmarkStart w:id="33" w:name="_Hlt519045470"/>
      <w:bookmarkEnd w:id="33"/>
      <w:bookmarkStart w:id="34" w:name="_Hlt533408877"/>
      <w:bookmarkEnd w:id="34"/>
    </w:p>
    <w:p>
      <w:pPr>
        <w:pStyle w:val="6"/>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响  应  文  件</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项目名称：</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Theme="minorEastAsia" w:hAnsiTheme="minorEastAsia" w:eastAsiaTheme="minorEastAsia"/>
          <w:b/>
          <w:sz w:val="32"/>
          <w:szCs w:val="32"/>
        </w:rPr>
        <w:t>【第</w:t>
      </w:r>
      <w:r>
        <w:rPr>
          <w:rFonts w:hint="eastAsia"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包】</w:t>
      </w:r>
      <w:r>
        <w:rPr>
          <w:rFonts w:hint="eastAsia" w:asciiTheme="minorEastAsia" w:hAnsiTheme="minorEastAsia" w:eastAsiaTheme="minorEastAsia"/>
          <w:b/>
          <w:sz w:val="28"/>
          <w:szCs w:val="28"/>
        </w:rPr>
        <w:t>（不分包项目删除）</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项目编号：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rPr>
      </w:pPr>
      <w:r>
        <w:rPr>
          <w:rFonts w:hint="eastAsia" w:ascii="新宋体" w:hAnsi="新宋体" w:eastAsia="新宋体"/>
          <w:b/>
          <w:sz w:val="32"/>
          <w:szCs w:val="32"/>
        </w:rPr>
        <w:t>供 应 商：</w:t>
      </w:r>
      <w:r>
        <w:rPr>
          <w:rFonts w:hint="eastAsia" w:ascii="新宋体" w:hAnsi="新宋体" w:eastAsia="新宋体"/>
          <w:b/>
          <w:sz w:val="32"/>
          <w:szCs w:val="32"/>
          <w:u w:val="single"/>
        </w:rPr>
        <w:t xml:space="preserve">                     （盖单位章）</w:t>
      </w:r>
    </w:p>
    <w:p>
      <w:pPr>
        <w:pStyle w:val="17"/>
        <w:adjustRightInd w:val="0"/>
        <w:snapToGrid w:val="0"/>
        <w:spacing w:line="700" w:lineRule="exact"/>
        <w:ind w:left="2" w:leftChars="1" w:firstLine="1446" w:firstLineChars="450"/>
        <w:rPr>
          <w:rFonts w:ascii="新宋体" w:hAnsi="新宋体" w:eastAsia="新宋体"/>
          <w:b/>
          <w:sz w:val="32"/>
          <w:szCs w:val="32"/>
          <w:u w:val="single"/>
        </w:rPr>
      </w:pPr>
      <w:r>
        <w:rPr>
          <w:rFonts w:hint="eastAsia" w:ascii="新宋体" w:hAnsi="新宋体" w:eastAsia="新宋体"/>
          <w:b/>
          <w:sz w:val="32"/>
          <w:szCs w:val="32"/>
        </w:rPr>
        <w:t>法定代表人或企业负责人：</w:t>
      </w:r>
      <w:r>
        <w:rPr>
          <w:rFonts w:hint="eastAsia" w:ascii="新宋体" w:hAnsi="新宋体" w:eastAsia="新宋体"/>
          <w:b/>
          <w:sz w:val="32"/>
          <w:szCs w:val="32"/>
          <w:u w:val="single"/>
        </w:rPr>
        <w:t>（</w:t>
      </w:r>
      <w:r>
        <w:rPr>
          <w:rFonts w:hint="eastAsia" w:asciiTheme="minorEastAsia" w:hAnsiTheme="minorEastAsia" w:eastAsiaTheme="minorEastAsia"/>
          <w:b/>
          <w:sz w:val="32"/>
          <w:szCs w:val="32"/>
          <w:u w:val="single"/>
        </w:rPr>
        <w:t>签字或盖个人印鉴章</w:t>
      </w:r>
      <w:r>
        <w:rPr>
          <w:rFonts w:hint="eastAsia" w:ascii="新宋体" w:hAnsi="新宋体" w:eastAsia="新宋体"/>
          <w:b/>
          <w:sz w:val="32"/>
          <w:szCs w:val="32"/>
          <w:u w:val="single"/>
        </w:rPr>
        <w:t>）</w:t>
      </w:r>
    </w:p>
    <w:p>
      <w:pPr>
        <w:pStyle w:val="17"/>
        <w:adjustRightInd w:val="0"/>
        <w:snapToGrid w:val="0"/>
        <w:spacing w:line="540" w:lineRule="exact"/>
        <w:ind w:left="248" w:leftChars="118" w:firstLine="2715" w:firstLineChars="845"/>
        <w:rPr>
          <w:rFonts w:ascii="新宋体" w:hAnsi="新宋体" w:eastAsia="新宋体"/>
          <w:b/>
          <w:sz w:val="32"/>
          <w:szCs w:val="32"/>
          <w:u w:val="single"/>
        </w:rPr>
      </w:pPr>
    </w:p>
    <w:p>
      <w:pPr>
        <w:pStyle w:val="17"/>
        <w:adjustRightInd w:val="0"/>
        <w:snapToGrid w:val="0"/>
        <w:spacing w:line="540" w:lineRule="exact"/>
        <w:ind w:left="248" w:leftChars="118" w:firstLine="3357" w:firstLineChars="1045"/>
        <w:rPr>
          <w:rFonts w:ascii="新宋体" w:hAnsi="新宋体" w:eastAsia="新宋体"/>
          <w:b/>
          <w:sz w:val="32"/>
          <w:szCs w:val="32"/>
          <w:u w:val="single"/>
        </w:rPr>
      </w:pPr>
    </w:p>
    <w:p>
      <w:pPr>
        <w:pStyle w:val="17"/>
        <w:adjustRightInd w:val="0"/>
        <w:snapToGrid w:val="0"/>
        <w:spacing w:line="540" w:lineRule="exact"/>
        <w:ind w:left="248" w:leftChars="118" w:firstLine="3357" w:firstLineChars="1045"/>
        <w:rPr>
          <w:rFonts w:ascii="新宋体" w:hAnsi="新宋体" w:eastAsia="新宋体"/>
          <w:b/>
          <w:sz w:val="32"/>
          <w:szCs w:val="32"/>
          <w:u w:val="single"/>
        </w:rPr>
      </w:pPr>
      <w:r>
        <w:rPr>
          <w:rFonts w:hint="eastAsia" w:ascii="新宋体" w:hAnsi="新宋体" w:eastAsia="新宋体"/>
          <w:b/>
          <w:sz w:val="32"/>
          <w:szCs w:val="32"/>
          <w:u w:val="single"/>
        </w:rPr>
        <w:t xml:space="preserve">      </w:t>
      </w:r>
      <w:r>
        <w:rPr>
          <w:rFonts w:hint="eastAsia" w:ascii="新宋体" w:hAnsi="新宋体" w:eastAsia="新宋体"/>
          <w:b/>
          <w:sz w:val="32"/>
          <w:szCs w:val="32"/>
        </w:rPr>
        <w:t>年</w:t>
      </w:r>
      <w:r>
        <w:rPr>
          <w:rFonts w:hint="eastAsia" w:ascii="新宋体" w:hAnsi="新宋体" w:eastAsia="新宋体"/>
          <w:b/>
          <w:sz w:val="32"/>
          <w:szCs w:val="32"/>
          <w:u w:val="single"/>
        </w:rPr>
        <w:t xml:space="preserve">      </w:t>
      </w:r>
      <w:r>
        <w:rPr>
          <w:rFonts w:hint="eastAsia" w:ascii="新宋体" w:hAnsi="新宋体" w:eastAsia="新宋体"/>
          <w:b/>
          <w:sz w:val="32"/>
          <w:szCs w:val="32"/>
        </w:rPr>
        <w:t>月</w:t>
      </w:r>
      <w:r>
        <w:rPr>
          <w:rFonts w:hint="eastAsia" w:ascii="新宋体" w:hAnsi="新宋体" w:eastAsia="新宋体"/>
          <w:b/>
          <w:sz w:val="32"/>
          <w:szCs w:val="32"/>
          <w:u w:val="single"/>
        </w:rPr>
        <w:t xml:space="preserve">     </w:t>
      </w:r>
      <w:r>
        <w:rPr>
          <w:rFonts w:hint="eastAsia" w:ascii="新宋体" w:hAnsi="新宋体" w:eastAsia="新宋体"/>
          <w:b/>
          <w:sz w:val="32"/>
          <w:szCs w:val="32"/>
        </w:rPr>
        <w:t>日</w:t>
      </w:r>
    </w:p>
    <w:p>
      <w:pPr>
        <w:adjustRightInd w:val="0"/>
        <w:snapToGrid w:val="0"/>
        <w:spacing w:line="540" w:lineRule="exact"/>
        <w:ind w:left="838" w:leftChars="399" w:firstLine="3614" w:firstLineChars="1125"/>
        <w:rPr>
          <w:rFonts w:ascii="新宋体" w:hAnsi="新宋体" w:eastAsia="新宋体"/>
          <w:b/>
          <w:sz w:val="32"/>
        </w:rPr>
      </w:pPr>
    </w:p>
    <w:p>
      <w:pPr>
        <w:rPr>
          <w:rFonts w:asciiTheme="minorEastAsia" w:hAnsiTheme="minorEastAsia" w:eastAsiaTheme="minorEastAsia"/>
          <w:sz w:val="24"/>
        </w:rPr>
        <w:sectPr>
          <w:pgSz w:w="11907" w:h="16840"/>
          <w:pgMar w:top="1440" w:right="1418" w:bottom="1440" w:left="1418" w:header="851" w:footer="992" w:gutter="0"/>
          <w:cols w:space="720" w:num="1"/>
          <w:docGrid w:linePitch="303" w:charSpace="0"/>
        </w:sectPr>
      </w:pPr>
    </w:p>
    <w:bookmarkEnd w:id="25"/>
    <w:p>
      <w:pPr>
        <w:spacing w:line="480" w:lineRule="auto"/>
        <w:jc w:val="center"/>
        <w:rPr>
          <w:rFonts w:asciiTheme="minorEastAsia" w:hAnsiTheme="minorEastAsia" w:eastAsiaTheme="minorEastAsia"/>
          <w:b/>
          <w:sz w:val="24"/>
        </w:rPr>
      </w:pPr>
      <w:bookmarkStart w:id="35" w:name="_Toc516969097"/>
      <w:bookmarkStart w:id="36" w:name="_Toc197934563"/>
    </w:p>
    <w:bookmarkEnd w:id="35"/>
    <w:p>
      <w:pPr>
        <w:jc w:val="center"/>
        <w:rPr>
          <w:rFonts w:asciiTheme="minorEastAsia" w:hAnsiTheme="minorEastAsia" w:eastAsiaTheme="minorEastAsia"/>
          <w:b/>
          <w:sz w:val="28"/>
          <w:szCs w:val="28"/>
        </w:rPr>
      </w:pPr>
      <w:bookmarkStart w:id="37" w:name="_Hlt509739007"/>
      <w:bookmarkEnd w:id="37"/>
      <w:bookmarkStart w:id="38" w:name="_Toc402531773"/>
      <w:bookmarkStart w:id="39" w:name="_Toc516969098"/>
      <w:bookmarkStart w:id="40" w:name="_Toc300651705"/>
      <w:r>
        <w:rPr>
          <w:rFonts w:hint="eastAsia" w:asciiTheme="minorEastAsia" w:hAnsiTheme="minorEastAsia" w:eastAsiaTheme="minorEastAsia"/>
          <w:b/>
          <w:sz w:val="28"/>
          <w:szCs w:val="28"/>
        </w:rPr>
        <w:t>一、供应商综合情况简介</w:t>
      </w:r>
      <w:bookmarkEnd w:id="38"/>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供应商可自行制作格式，但应提供法定代表人姓名、身份证号及纳税识别号。</w:t>
      </w: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bookmarkStart w:id="41" w:name="_Toc331235865"/>
    </w:p>
    <w:p>
      <w:pPr>
        <w:pStyle w:val="4"/>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p>
      <w:pPr>
        <w:jc w:val="center"/>
        <w:rPr>
          <w:rFonts w:asciiTheme="minorEastAsia" w:hAnsiTheme="minorEastAsia" w:eastAsiaTheme="minorEastAsia"/>
          <w:b/>
          <w:sz w:val="28"/>
          <w:szCs w:val="28"/>
        </w:rPr>
      </w:pPr>
      <w:bookmarkStart w:id="42" w:name="_Toc402531774"/>
      <w:r>
        <w:rPr>
          <w:rFonts w:hint="eastAsia" w:asciiTheme="minorEastAsia" w:hAnsiTheme="minorEastAsia" w:eastAsiaTheme="minorEastAsia"/>
          <w:b/>
          <w:sz w:val="28"/>
          <w:szCs w:val="28"/>
        </w:rPr>
        <w:t>二、响应函</w:t>
      </w:r>
      <w:bookmarkEnd w:id="39"/>
      <w:bookmarkEnd w:id="40"/>
      <w:bookmarkEnd w:id="41"/>
      <w:bookmarkEnd w:id="42"/>
    </w:p>
    <w:permEnd w:id="29"/>
    <w:p>
      <w:pPr>
        <w:pStyle w:val="11"/>
        <w:rPr>
          <w:rFonts w:asciiTheme="minorEastAsia" w:hAnsiTheme="minorEastAsia" w:eastAsiaTheme="minorEastAsia"/>
          <w:b w:val="0"/>
          <w:sz w:val="24"/>
          <w:szCs w:val="24"/>
        </w:rPr>
      </w:pPr>
      <w:r>
        <w:rPr>
          <w:rFonts w:hint="eastAsia" w:asciiTheme="minorEastAsia" w:hAnsiTheme="minorEastAsia" w:eastAsiaTheme="minorEastAsia"/>
          <w:b w:val="0"/>
          <w:sz w:val="24"/>
          <w:szCs w:val="24"/>
        </w:rPr>
        <w:t>本项目招标(采购)人:</w:t>
      </w:r>
    </w:p>
    <w:p>
      <w:pPr>
        <w:ind w:firstLine="630"/>
        <w:rPr>
          <w:rFonts w:asciiTheme="minorEastAsia" w:hAnsiTheme="minorEastAsia" w:eastAsiaTheme="minorEastAsia"/>
          <w:sz w:val="24"/>
        </w:rPr>
      </w:pPr>
      <w:permStart w:id="30" w:edGrp="everyone"/>
      <w:r>
        <w:rPr>
          <w:rFonts w:hint="eastAsia" w:asciiTheme="minorEastAsia" w:hAnsiTheme="minorEastAsia" w:eastAsiaTheme="minorEastAsia"/>
          <w:sz w:val="24"/>
        </w:rPr>
        <w:t>根据贵方的采购文件，我方兹宣布同意如下：</w:t>
      </w:r>
    </w:p>
    <w:p>
      <w:pPr>
        <w:ind w:firstLine="630"/>
        <w:rPr>
          <w:rFonts w:asciiTheme="minorEastAsia" w:hAnsiTheme="minorEastAsia" w:eastAsiaTheme="minorEastAsia"/>
          <w:sz w:val="24"/>
        </w:rPr>
      </w:pPr>
      <w:r>
        <w:rPr>
          <w:rFonts w:hint="eastAsia" w:asciiTheme="minorEastAsia" w:hAnsiTheme="minorEastAsia" w:eastAsiaTheme="minorEastAsia"/>
          <w:sz w:val="24"/>
        </w:rPr>
        <w:t>（1）按采购文件规定提供交付货物 （包括后期服务等工作），如我公司成交，我公司承诺愿意按采购文件规定交纳履约保证金和成交（交易）服务费。</w:t>
      </w:r>
    </w:p>
    <w:p>
      <w:pPr>
        <w:ind w:firstLine="630"/>
        <w:rPr>
          <w:rFonts w:asciiTheme="minorEastAsia" w:hAnsiTheme="minorEastAsia" w:eastAsiaTheme="minorEastAsia"/>
          <w:sz w:val="24"/>
        </w:rPr>
      </w:pPr>
      <w:r>
        <w:rPr>
          <w:rFonts w:hint="eastAsia" w:asciiTheme="minorEastAsia" w:hAnsiTheme="minorEastAsia" w:eastAsiaTheme="minorEastAsia"/>
          <w:sz w:val="24"/>
        </w:rPr>
        <w:t>（2）我方根据采购文件的规定，严格履行合同的责任和义务,并保证于买方要求的日期内完成供货及安装及服务，并通过买方验收。</w:t>
      </w:r>
    </w:p>
    <w:p>
      <w:pPr>
        <w:ind w:firstLine="630"/>
        <w:rPr>
          <w:rFonts w:asciiTheme="minorEastAsia" w:hAnsiTheme="minorEastAsia" w:eastAsiaTheme="minorEastAsia"/>
          <w:sz w:val="24"/>
        </w:rPr>
      </w:pPr>
      <w:r>
        <w:rPr>
          <w:rFonts w:hint="eastAsia" w:asciiTheme="minorEastAsia" w:hAnsiTheme="minorEastAsia" w:eastAsiaTheme="minorEastAsia"/>
          <w:sz w:val="24"/>
        </w:rPr>
        <w:t>（3）我方已详细审核全部采购文件，包括采购文件修改书（如有），参考资料及有关附件，我方正式认可本次采购文件，并对采购文件各项条款（包括开标时间）均无异议。</w:t>
      </w:r>
    </w:p>
    <w:p>
      <w:pPr>
        <w:ind w:firstLine="630"/>
        <w:rPr>
          <w:rFonts w:asciiTheme="minorEastAsia" w:hAnsiTheme="minorEastAsia" w:eastAsiaTheme="minorEastAsia"/>
          <w:sz w:val="24"/>
        </w:rPr>
      </w:pPr>
      <w:r>
        <w:rPr>
          <w:rFonts w:hint="eastAsia" w:asciiTheme="minorEastAsia" w:hAnsiTheme="minorEastAsia" w:eastAsiaTheme="minorEastAsia"/>
          <w:sz w:val="24"/>
        </w:rPr>
        <w:t>（4）我方同意从采购文件规定的开标日期起遵循本报价文件，并在采购文件规定的响应有效期之前均具有约束力。</w:t>
      </w:r>
    </w:p>
    <w:p>
      <w:pPr>
        <w:ind w:firstLine="630"/>
        <w:rPr>
          <w:rFonts w:asciiTheme="minorEastAsia" w:hAnsiTheme="minorEastAsia" w:eastAsiaTheme="minorEastAsia"/>
          <w:sz w:val="24"/>
        </w:rPr>
      </w:pPr>
      <w:r>
        <w:rPr>
          <w:rFonts w:hint="eastAsia" w:asciiTheme="minorEastAsia" w:hAnsiTheme="minorEastAsia" w:eastAsiaTheme="minorEastAsia"/>
          <w:sz w:val="24"/>
        </w:rPr>
        <w:t>（5）如果在开标后规定的有效期内撤销响应文件，我方的保证金可以不予退还。</w:t>
      </w:r>
    </w:p>
    <w:p>
      <w:pPr>
        <w:ind w:firstLine="630"/>
        <w:rPr>
          <w:rFonts w:asciiTheme="minorEastAsia" w:hAnsiTheme="minorEastAsia" w:eastAsiaTheme="minorEastAsia"/>
          <w:sz w:val="24"/>
        </w:rPr>
      </w:pPr>
      <w:r>
        <w:rPr>
          <w:rFonts w:hint="eastAsia" w:asciiTheme="minorEastAsia" w:hAnsiTheme="minorEastAsia" w:eastAsiaTheme="minorEastAsia"/>
          <w:sz w:val="24"/>
        </w:rPr>
        <w:t>（6）我方声明报价文件所提供的一切资料均真实、及时、有效。由于我方提供资料不实而造成的责任和后果由我方承担。我方同意按照贵方提出的要求，提供与报价有关的任何证据、数据或资料。</w:t>
      </w:r>
    </w:p>
    <w:p>
      <w:pPr>
        <w:ind w:firstLine="630"/>
        <w:rPr>
          <w:rFonts w:asciiTheme="minorEastAsia" w:hAnsiTheme="minorEastAsia" w:eastAsiaTheme="minorEastAsia"/>
          <w:sz w:val="24"/>
        </w:rPr>
      </w:pPr>
      <w:r>
        <w:rPr>
          <w:rFonts w:hint="eastAsia" w:asciiTheme="minorEastAsia" w:hAnsiTheme="minorEastAsia" w:eastAsiaTheme="minorEastAsia"/>
          <w:sz w:val="24"/>
        </w:rPr>
        <w:t>（7）我方完全同意并认可采购文件中关于保证金不予退还和其他有关处罚的规定，并在出现违法违规情形时，自愿接受招标监管部门及相关单位的处理。</w:t>
      </w:r>
    </w:p>
    <w:p>
      <w:pPr>
        <w:ind w:firstLine="630"/>
        <w:rPr>
          <w:rFonts w:asciiTheme="minorEastAsia" w:hAnsiTheme="minorEastAsia" w:eastAsiaTheme="minorEastAsia"/>
          <w:sz w:val="24"/>
        </w:rPr>
      </w:pPr>
      <w:r>
        <w:rPr>
          <w:rFonts w:hint="eastAsia" w:asciiTheme="minorEastAsia" w:hAnsiTheme="minorEastAsia" w:eastAsiaTheme="minorEastAsia"/>
          <w:sz w:val="24"/>
        </w:rPr>
        <w:t>（8）我方同意采购文件规定的付款方式。</w:t>
      </w:r>
    </w:p>
    <w:p>
      <w:pPr>
        <w:tabs>
          <w:tab w:val="left" w:pos="802"/>
        </w:tabs>
        <w:adjustRightInd w:val="0"/>
        <w:snapToGrid w:val="0"/>
        <w:ind w:firstLine="600" w:firstLineChars="250"/>
        <w:rPr>
          <w:rFonts w:asciiTheme="minorEastAsia" w:hAnsiTheme="minorEastAsia" w:eastAsiaTheme="minorEastAsia"/>
          <w:sz w:val="24"/>
        </w:rPr>
      </w:pPr>
      <w:r>
        <w:rPr>
          <w:rFonts w:hint="eastAsia" w:asciiTheme="minorEastAsia" w:hAnsiTheme="minorEastAsia" w:eastAsiaTheme="minorEastAsia"/>
          <w:sz w:val="24"/>
        </w:rPr>
        <w:t>（9）我方承诺：</w:t>
      </w:r>
    </w:p>
    <w:p>
      <w:pPr>
        <w:tabs>
          <w:tab w:val="left" w:pos="802"/>
        </w:tabs>
        <w:adjustRightInd w:val="0"/>
        <w:snapToGrid w:val="0"/>
        <w:ind w:firstLine="480" w:firstLineChars="200"/>
        <w:rPr>
          <w:rFonts w:cs="仿宋" w:asciiTheme="minorEastAsia" w:hAnsiTheme="minorEastAsia" w:eastAsiaTheme="minorEastAsia"/>
          <w:color w:val="FF0000"/>
          <w:sz w:val="24"/>
        </w:rPr>
      </w:pPr>
      <w:r>
        <w:rPr>
          <w:rFonts w:hint="eastAsia" w:asciiTheme="minorEastAsia" w:hAnsiTheme="minorEastAsia" w:eastAsiaTheme="minorEastAsia"/>
          <w:color w:val="FF0000"/>
          <w:sz w:val="24"/>
        </w:rPr>
        <w:t>①</w:t>
      </w:r>
      <w:r>
        <w:rPr>
          <w:rFonts w:hint="eastAsia" w:cs="仿宋" w:asciiTheme="minorEastAsia" w:hAnsiTheme="minorEastAsia" w:eastAsiaTheme="minorEastAsia"/>
          <w:color w:val="FF0000"/>
          <w:sz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rPr>
      </w:pPr>
      <w:r>
        <w:rPr>
          <w:rFonts w:hint="eastAsia" w:asciiTheme="minorEastAsia" w:hAnsiTheme="minorEastAsia" w:eastAsiaTheme="minorEastAsia"/>
          <w:color w:val="FF0000"/>
          <w:sz w:val="24"/>
        </w:rPr>
        <w:t>②</w:t>
      </w:r>
      <w:r>
        <w:rPr>
          <w:rFonts w:hint="eastAsia" w:cs="仿宋" w:asciiTheme="minorEastAsia" w:hAnsiTheme="minorEastAsia" w:eastAsiaTheme="minorEastAsia"/>
          <w:color w:val="FF0000"/>
          <w:sz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rPr>
      </w:pPr>
      <w:r>
        <w:rPr>
          <w:rFonts w:hint="eastAsia" w:asciiTheme="minorEastAsia" w:hAnsiTheme="minorEastAsia" w:eastAsiaTheme="minorEastAsia"/>
          <w:color w:val="FF0000"/>
          <w:sz w:val="24"/>
        </w:rPr>
        <w:t>③</w:t>
      </w:r>
      <w:r>
        <w:rPr>
          <w:rFonts w:hint="eastAsia" w:cs="仿宋" w:asciiTheme="minorEastAsia" w:hAnsiTheme="minorEastAsia" w:eastAsiaTheme="minorEastAsia"/>
          <w:color w:val="FF0000"/>
          <w:sz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rPr>
      </w:pPr>
      <w:r>
        <w:rPr>
          <w:rFonts w:hint="eastAsia" w:asciiTheme="minorEastAsia" w:hAnsiTheme="minorEastAsia" w:eastAsiaTheme="minorEastAsia"/>
          <w:color w:val="FF0000"/>
          <w:sz w:val="24"/>
        </w:rPr>
        <w:t>④</w:t>
      </w:r>
      <w:r>
        <w:rPr>
          <w:rFonts w:hint="eastAsia" w:cs="仿宋" w:asciiTheme="minorEastAsia" w:hAnsiTheme="minorEastAsia" w:eastAsiaTheme="minorEastAsia"/>
          <w:color w:val="FF0000"/>
          <w:sz w:val="24"/>
        </w:rPr>
        <w:t>我方在参加政府采购活动前三年内，在经营活动中，没有重大违法记录。</w:t>
      </w:r>
    </w:p>
    <w:bookmarkEnd w:id="36"/>
    <w:p>
      <w:pPr>
        <w:adjustRightInd w:val="0"/>
        <w:snapToGrid w:val="0"/>
        <w:ind w:firstLine="480" w:firstLineChars="200"/>
        <w:rPr>
          <w:rFonts w:asciiTheme="minorEastAsia" w:hAnsiTheme="minorEastAsia" w:eastAsiaTheme="minorEastAsia"/>
          <w:color w:val="FF0000"/>
          <w:sz w:val="24"/>
        </w:rPr>
      </w:pPr>
      <w:bookmarkStart w:id="43" w:name="_Toc300651706"/>
      <w:bookmarkStart w:id="44" w:name="_Toc220232409"/>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pStyle w:val="17"/>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tabs>
          <w:tab w:val="left" w:pos="630"/>
        </w:tabs>
        <w:adjustRightInd w:val="0"/>
        <w:snapToGrid w:val="0"/>
        <w:ind w:firstLine="4560" w:firstLineChars="1900"/>
        <w:rPr>
          <w:rFonts w:asciiTheme="minorEastAsia" w:hAnsiTheme="minorEastAsia" w:eastAsiaTheme="minorEastAsia"/>
          <w:sz w:val="24"/>
          <w:u w:val="single"/>
        </w:rPr>
        <w:sectPr>
          <w:pgSz w:w="11907" w:h="16840"/>
          <w:pgMar w:top="1134" w:right="1134" w:bottom="1134" w:left="1134" w:header="851" w:footer="992" w:gutter="0"/>
          <w:cols w:space="720" w:num="1"/>
          <w:docGrid w:linePitch="303" w:charSpace="0"/>
        </w:sectPr>
      </w:pPr>
      <w:r>
        <w:rPr>
          <w:rFonts w:hint="eastAsia" w:asciiTheme="minorEastAsia" w:hAnsiTheme="minorEastAsia" w:eastAsiaTheme="minorEastAsia"/>
          <w:sz w:val="24"/>
        </w:rPr>
        <w:t>日 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三、报价表</w:t>
      </w:r>
    </w:p>
    <w:p>
      <w:pPr>
        <w:snapToGrid w:val="0"/>
        <w:spacing w:line="360" w:lineRule="auto"/>
        <w:jc w:val="left"/>
        <w:rPr>
          <w:rFonts w:asciiTheme="minorEastAsia" w:hAnsiTheme="minorEastAsia" w:eastAsiaTheme="minorEastAsia"/>
          <w:b/>
          <w:sz w:val="24"/>
          <w:szCs w:val="28"/>
        </w:rPr>
      </w:pPr>
      <w:r>
        <w:rPr>
          <w:rFonts w:hint="eastAsia" w:asciiTheme="minorEastAsia" w:hAnsiTheme="minorEastAsia" w:eastAsiaTheme="minorEastAsia"/>
          <w:b/>
          <w:sz w:val="24"/>
          <w:szCs w:val="28"/>
        </w:rPr>
        <w:t>项目名称：</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r>
        <w:rPr>
          <w:rFonts w:hint="eastAsia" w:asciiTheme="minorEastAsia" w:hAnsiTheme="minorEastAsia" w:eastAsiaTheme="minorEastAsia"/>
          <w:b/>
          <w:sz w:val="24"/>
          <w:szCs w:val="28"/>
          <w:u w:val="single"/>
        </w:rPr>
        <w:t xml:space="preserve">   </w:t>
      </w:r>
    </w:p>
    <w:p>
      <w:pPr>
        <w:snapToGrid w:val="0"/>
        <w:spacing w:afterLines="50" w:line="360" w:lineRule="auto"/>
        <w:jc w:val="left"/>
        <w:rPr>
          <w:rFonts w:asciiTheme="minorEastAsia" w:hAnsiTheme="minorEastAsia" w:eastAsiaTheme="minorEastAsia"/>
          <w:b/>
          <w:bCs/>
          <w:sz w:val="24"/>
          <w:szCs w:val="28"/>
        </w:rPr>
      </w:pPr>
      <w:r>
        <w:rPr>
          <w:rFonts w:hint="eastAsia" w:asciiTheme="minorEastAsia" w:hAnsiTheme="minorEastAsia" w:eastAsiaTheme="minorEastAsia"/>
          <w:b/>
          <w:sz w:val="24"/>
          <w:szCs w:val="28"/>
        </w:rPr>
        <w:t>项目编号：</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4"/>
        <w:gridCol w:w="7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供应商名称</w:t>
            </w:r>
          </w:p>
        </w:tc>
        <w:tc>
          <w:tcPr>
            <w:tcW w:w="3557" w:type="pct"/>
            <w:tcBorders>
              <w:left w:val="single" w:color="auto" w:sz="4" w:space="0"/>
            </w:tcBorders>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b/>
                <w:sz w:val="24"/>
              </w:rPr>
            </w:pPr>
            <w:r>
              <w:rPr>
                <w:rFonts w:hint="eastAsia" w:asciiTheme="minorEastAsia" w:hAnsiTheme="minorEastAsia" w:eastAsiaTheme="minorEastAsia"/>
                <w:b/>
                <w:bCs/>
                <w:sz w:val="24"/>
                <w:szCs w:val="28"/>
              </w:rPr>
              <w:t>响应</w:t>
            </w:r>
            <w:r>
              <w:rPr>
                <w:rFonts w:hint="eastAsia" w:asciiTheme="minorEastAsia" w:hAnsiTheme="minorEastAsia" w:eastAsiaTheme="minorEastAsia"/>
                <w:b/>
                <w:sz w:val="24"/>
              </w:rPr>
              <w:t>范围</w:t>
            </w:r>
          </w:p>
        </w:tc>
        <w:tc>
          <w:tcPr>
            <w:tcW w:w="3557" w:type="pct"/>
            <w:tcBorders>
              <w:left w:val="single" w:color="auto" w:sz="4" w:space="0"/>
            </w:tcBorders>
            <w:vAlign w:val="center"/>
          </w:tcPr>
          <w:p>
            <w:pPr>
              <w:widowControl/>
              <w:spacing w:line="360" w:lineRule="exact"/>
              <w:rPr>
                <w:rFonts w:asciiTheme="minorEastAsia" w:hAnsiTheme="minorEastAsia" w:eastAsiaTheme="minorEastAsia"/>
                <w:b/>
                <w:sz w:val="24"/>
              </w:rPr>
            </w:pPr>
            <w:r>
              <w:rPr>
                <w:rFonts w:hint="eastAsia" w:asciiTheme="minorEastAsia" w:hAnsiTheme="minorEastAsia" w:eastAsiaTheme="minorEastAsia"/>
                <w:sz w:val="24"/>
                <w:szCs w:val="28"/>
              </w:rPr>
              <w:t>第</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包(不分包项目填写“全部”)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bCs/>
                <w:sz w:val="24"/>
                <w:szCs w:val="28"/>
              </w:rPr>
              <w:t>报</w:t>
            </w:r>
            <w:r>
              <w:rPr>
                <w:rFonts w:hint="eastAsia" w:asciiTheme="minorEastAsia" w:hAnsiTheme="minorEastAsia" w:eastAsiaTheme="minorEastAsia"/>
                <w:b/>
                <w:sz w:val="24"/>
              </w:rPr>
              <w:t>价</w:t>
            </w:r>
          </w:p>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（详见备注说明）</w:t>
            </w:r>
          </w:p>
        </w:tc>
        <w:tc>
          <w:tcPr>
            <w:tcW w:w="3557" w:type="pct"/>
            <w:vAlign w:val="center"/>
          </w:tcPr>
          <w:p>
            <w:pPr>
              <w:snapToGrid w:val="0"/>
              <w:spacing w:line="360" w:lineRule="auto"/>
              <w:rPr>
                <w:rFonts w:asciiTheme="minorEastAsia" w:hAnsiTheme="minorEastAsia" w:eastAsiaTheme="minorEastAsia"/>
                <w:sz w:val="24"/>
                <w:szCs w:val="28"/>
              </w:rPr>
            </w:pPr>
          </w:p>
          <w:p>
            <w:pPr>
              <w:snapToGrid w:val="0"/>
              <w:spacing w:line="360" w:lineRule="auto"/>
              <w:rPr>
                <w:rFonts w:asciiTheme="minorEastAsia" w:hAnsiTheme="minorEastAsia" w:eastAsiaTheme="minorEastAsia"/>
                <w:bCs/>
                <w:sz w:val="24"/>
                <w:u w:val="single"/>
              </w:rPr>
            </w:pPr>
            <w:r>
              <w:rPr>
                <w:rFonts w:hint="eastAsia" w:asciiTheme="minorEastAsia" w:hAnsiTheme="minorEastAsia" w:eastAsiaTheme="minorEastAsia"/>
                <w:bCs/>
                <w:sz w:val="24"/>
              </w:rPr>
              <w:t>人民币大写：</w:t>
            </w:r>
            <w:r>
              <w:rPr>
                <w:rFonts w:hint="eastAsia" w:asciiTheme="minorEastAsia" w:hAnsiTheme="minorEastAsia" w:eastAsiaTheme="minorEastAsia"/>
                <w:bCs/>
                <w:sz w:val="24"/>
                <w:u w:val="single"/>
              </w:rPr>
              <w:t xml:space="preserve">                        </w:t>
            </w:r>
          </w:p>
          <w:p>
            <w:pPr>
              <w:snapToGrid w:val="0"/>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144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备注说明</w:t>
            </w:r>
          </w:p>
        </w:tc>
        <w:tc>
          <w:tcPr>
            <w:tcW w:w="3557" w:type="pct"/>
          </w:tcPr>
          <w:p>
            <w:pPr>
              <w:spacing w:line="360" w:lineRule="auto"/>
              <w:rPr>
                <w:rFonts w:asciiTheme="minorEastAsia" w:hAnsiTheme="minorEastAsia" w:eastAsiaTheme="minorEastAsia"/>
                <w:b/>
                <w:sz w:val="24"/>
              </w:rPr>
            </w:pPr>
          </w:p>
        </w:tc>
      </w:tr>
    </w:tbl>
    <w:p>
      <w:pPr>
        <w:spacing w:line="440" w:lineRule="exact"/>
        <w:ind w:firstLine="4800" w:firstLineChars="2000"/>
        <w:rPr>
          <w:rFonts w:ascii="宋体" w:hAnsi="宋体"/>
          <w:sz w:val="24"/>
          <w:u w:val="single"/>
        </w:rPr>
      </w:pPr>
      <w:r>
        <w:rPr>
          <w:rFonts w:hint="eastAsia" w:ascii="宋体" w:hAnsi="宋体"/>
          <w:sz w:val="24"/>
        </w:rPr>
        <w:t>供应商公章：</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440" w:lineRule="exact"/>
        <w:ind w:firstLine="4800" w:firstLineChars="2000"/>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hint="eastAsia" w:ascii="宋体" w:hAnsi="宋体"/>
          <w:sz w:val="24"/>
          <w:u w:val="single"/>
        </w:rPr>
        <w:t xml:space="preserve">             </w:t>
      </w: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备注：</w:t>
      </w:r>
    </w:p>
    <w:p>
      <w:pPr>
        <w:spacing w:line="360" w:lineRule="auto"/>
        <w:ind w:firstLine="435"/>
        <w:rPr>
          <w:rFonts w:asciiTheme="minorEastAsia" w:hAnsiTheme="minorEastAsia" w:eastAsiaTheme="minorEastAsia"/>
          <w:sz w:val="24"/>
        </w:rPr>
      </w:pPr>
      <w:r>
        <w:rPr>
          <w:rFonts w:asciiTheme="minorEastAsia" w:hAnsiTheme="minorEastAsia" w:eastAsiaTheme="minorEastAsia"/>
          <w:sz w:val="24"/>
        </w:rPr>
        <w:t>表中报价即为优惠后报价，并作为评审依据。任何有选择或有条件的报价，或者表中某一包别填写多个报价，均为无效报价。</w:t>
      </w:r>
    </w:p>
    <w:p>
      <w:pPr>
        <w:spacing w:line="360" w:lineRule="auto"/>
        <w:ind w:firstLine="435"/>
        <w:rPr>
          <w:rFonts w:asciiTheme="minorEastAsia" w:hAnsiTheme="minorEastAsia" w:eastAsiaTheme="minorEastAsia"/>
          <w:sz w:val="24"/>
        </w:rPr>
      </w:pPr>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
      <w:pPr>
        <w:jc w:val="center"/>
        <w:rPr>
          <w:rFonts w:asciiTheme="minorEastAsia" w:hAnsiTheme="minorEastAsia" w:eastAsiaTheme="minorEastAsia"/>
          <w:b/>
          <w:sz w:val="28"/>
          <w:szCs w:val="28"/>
        </w:rPr>
      </w:pPr>
      <w:bookmarkStart w:id="45" w:name="_Toc45547007"/>
      <w:bookmarkStart w:id="46" w:name="_Hlk39873751"/>
      <w:r>
        <w:rPr>
          <w:rFonts w:hint="eastAsia" w:asciiTheme="minorEastAsia" w:hAnsiTheme="minorEastAsia" w:eastAsiaTheme="minorEastAsia"/>
          <w:b/>
          <w:sz w:val="28"/>
          <w:szCs w:val="28"/>
        </w:rPr>
        <w:t>四. 分项报价表</w:t>
      </w:r>
      <w:bookmarkEnd w:id="45"/>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3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序号</w:t>
            </w:r>
          </w:p>
        </w:tc>
        <w:tc>
          <w:tcPr>
            <w:tcW w:w="220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货物名称</w:t>
            </w:r>
          </w:p>
        </w:tc>
        <w:tc>
          <w:tcPr>
            <w:tcW w:w="957"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单位</w:t>
            </w:r>
          </w:p>
        </w:tc>
        <w:tc>
          <w:tcPr>
            <w:tcW w:w="8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2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903"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10</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37"/>
              <w:spacing w:line="360" w:lineRule="auto"/>
              <w:rPr>
                <w:rFonts w:asciiTheme="minorEastAsia" w:hAnsiTheme="minorEastAsia" w:eastAsiaTheme="minorEastAsia"/>
              </w:rPr>
            </w:pPr>
            <w:r>
              <w:rPr>
                <w:rFonts w:hint="eastAsia" w:asciiTheme="minorEastAsia" w:hAnsiTheme="minorEastAsia" w:eastAsiaTheme="minorEastAsia"/>
              </w:rPr>
              <w:t>其他费用</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pStyle w:val="37"/>
              <w:spacing w:line="360" w:lineRule="auto"/>
              <w:rPr>
                <w:rFonts w:asciiTheme="minorEastAsia" w:hAnsiTheme="minorEastAsia" w:eastAsiaTheme="minorEastAsia"/>
              </w:rPr>
            </w:pPr>
            <w:r>
              <w:rPr>
                <w:rFonts w:hint="eastAsia" w:asciiTheme="minorEastAsia" w:hAnsiTheme="minorEastAsia" w:eastAsiaTheme="minorEastAsia"/>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37"/>
              <w:spacing w:line="360" w:lineRule="auto"/>
              <w:rPr>
                <w:rFonts w:asciiTheme="minorEastAsia" w:hAnsiTheme="minorEastAsia" w:eastAsiaTheme="minorEastAsia"/>
              </w:rPr>
            </w:pPr>
            <w:r>
              <w:rPr>
                <w:rFonts w:hint="eastAsia" w:asciiTheme="minorEastAsia" w:hAnsiTheme="minorEastAsia" w:eastAsiaTheme="minorEastAsia"/>
              </w:rPr>
              <w:t>合计</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bl>
    <w:p>
      <w:pPr>
        <w:adjustRightInd w:val="0"/>
        <w:snapToGrid w:val="0"/>
        <w:spacing w:line="360" w:lineRule="auto"/>
        <w:rPr>
          <w:rFonts w:asciiTheme="minorEastAsia" w:hAnsiTheme="minorEastAsia" w:eastAsiaTheme="minorEastAsia"/>
          <w:bCs/>
          <w:sz w:val="24"/>
          <w:szCs w:val="28"/>
        </w:rPr>
      </w:pPr>
    </w:p>
    <w:p>
      <w:pPr>
        <w:adjustRightInd w:val="0"/>
        <w:snapToGrid w:val="0"/>
        <w:spacing w:line="360" w:lineRule="auto"/>
        <w:ind w:firstLine="3720" w:firstLineChars="15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法定代表人或企业负责人：</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（签字或盖个人印鉴章）</w:t>
      </w:r>
    </w:p>
    <w:p>
      <w:pPr>
        <w:adjustRightInd w:val="0"/>
        <w:snapToGrid w:val="0"/>
        <w:spacing w:line="360" w:lineRule="auto"/>
        <w:rPr>
          <w:rFonts w:asciiTheme="minorEastAsia" w:hAnsiTheme="minorEastAsia" w:eastAsiaTheme="minorEastAsia"/>
          <w:bCs/>
          <w:sz w:val="24"/>
          <w:szCs w:val="28"/>
        </w:rPr>
      </w:pPr>
    </w:p>
    <w:p>
      <w:pPr>
        <w:adjustRightInd w:val="0"/>
        <w:snapToGrid w:val="0"/>
        <w:spacing w:line="360" w:lineRule="auto"/>
        <w:rPr>
          <w:rFonts w:asciiTheme="minorEastAsia" w:hAnsiTheme="minorEastAsia" w:eastAsiaTheme="minorEastAsia"/>
          <w:sz w:val="24"/>
        </w:rPr>
      </w:pPr>
      <w:r>
        <w:rPr>
          <w:rFonts w:hint="eastAsia" w:asciiTheme="minorEastAsia" w:hAnsiTheme="minorEastAsia" w:eastAsiaTheme="minorEastAsia"/>
          <w:bCs/>
          <w:sz w:val="24"/>
          <w:szCs w:val="28"/>
        </w:rPr>
        <w:t>备注：</w:t>
      </w:r>
      <w:bookmarkEnd w:id="46"/>
      <w:r>
        <w:rPr>
          <w:rFonts w:hint="eastAsia" w:cs="宋体" w:asciiTheme="minorEastAsia" w:hAnsiTheme="minorEastAsia" w:eastAsiaTheme="minorEastAsia"/>
          <w:kern w:val="0"/>
          <w:sz w:val="24"/>
        </w:rPr>
        <w:t>供应商对所投的全部货物及其他费用逐一报价，若因漏项或缺项导致合同履约过程中造成经济损失的，由供应商自行负责。</w:t>
      </w:r>
      <w:r>
        <w:rPr>
          <w:rFonts w:asciiTheme="minorEastAsia" w:hAnsiTheme="minorEastAsia" w:eastAsiaTheme="minorEastAsia"/>
          <w:sz w:val="24"/>
        </w:rPr>
        <w:br w:type="page"/>
      </w:r>
    </w:p>
    <w:p>
      <w:pPr>
        <w:widowControl/>
        <w:jc w:val="left"/>
        <w:rPr>
          <w:rFonts w:asciiTheme="minorEastAsia" w:hAnsiTheme="minorEastAsia" w:eastAsiaTheme="minorEastAsia"/>
          <w:sz w:val="24"/>
        </w:rPr>
      </w:pPr>
    </w:p>
    <w:bookmarkEnd w:id="26"/>
    <w:bookmarkEnd w:id="27"/>
    <w:bookmarkEnd w:id="28"/>
    <w:bookmarkEnd w:id="43"/>
    <w:bookmarkEnd w:id="44"/>
    <w:p>
      <w:pPr>
        <w:jc w:val="center"/>
        <w:rPr>
          <w:rFonts w:asciiTheme="minorEastAsia" w:hAnsiTheme="minorEastAsia" w:eastAsiaTheme="minorEastAsia"/>
          <w:b/>
          <w:sz w:val="28"/>
          <w:szCs w:val="28"/>
        </w:rPr>
      </w:pPr>
      <w:bookmarkStart w:id="47" w:name="_Hlt533408944"/>
      <w:bookmarkEnd w:id="47"/>
      <w:bookmarkStart w:id="48" w:name="_Hlt514495724"/>
      <w:bookmarkEnd w:id="48"/>
      <w:bookmarkStart w:id="49" w:name="_Toc402531775"/>
      <w:bookmarkStart w:id="50" w:name="_Toc197934552"/>
      <w:bookmarkStart w:id="51" w:name="_Toc331235866"/>
      <w:bookmarkStart w:id="52" w:name="_Toc300651707"/>
      <w:bookmarkStart w:id="53" w:name="_Toc300651712"/>
      <w:r>
        <w:rPr>
          <w:rFonts w:hint="eastAsia" w:asciiTheme="minorEastAsia" w:hAnsiTheme="minorEastAsia" w:eastAsiaTheme="minorEastAsia"/>
          <w:b/>
          <w:sz w:val="28"/>
          <w:szCs w:val="28"/>
        </w:rPr>
        <w:t>五．响应表</w:t>
      </w:r>
    </w:p>
    <w:p>
      <w:pPr>
        <w:pStyle w:val="4"/>
        <w:spacing w:before="0" w:after="0" w:line="240" w:lineRule="auto"/>
        <w:rPr>
          <w:rFonts w:asciiTheme="minorEastAsia" w:hAnsiTheme="minorEastAsia" w:eastAsiaTheme="minorEastAsia"/>
          <w:sz w:val="28"/>
        </w:rPr>
      </w:pPr>
    </w:p>
    <w:tbl>
      <w:tblPr>
        <w:tblStyle w:val="19"/>
        <w:tblW w:w="76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470"/>
        <w:gridCol w:w="1415"/>
        <w:gridCol w:w="2220"/>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3725" w:type="dxa"/>
            <w:gridSpan w:val="3"/>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按招标文件规定填写</w:t>
            </w:r>
          </w:p>
        </w:tc>
        <w:tc>
          <w:tcPr>
            <w:tcW w:w="3893" w:type="dxa"/>
            <w:gridSpan w:val="2"/>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7618" w:type="dxa"/>
            <w:gridSpan w:val="5"/>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品名</w:t>
            </w:r>
          </w:p>
        </w:tc>
        <w:tc>
          <w:tcPr>
            <w:tcW w:w="1415" w:type="dxa"/>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2220" w:type="dxa"/>
            <w:vAlign w:val="center"/>
          </w:tcPr>
          <w:p>
            <w:pPr>
              <w:pStyle w:val="10"/>
              <w:rPr>
                <w:rFonts w:asciiTheme="minorEastAsia" w:hAnsiTheme="minorEastAsia" w:eastAsiaTheme="minorEastAsia"/>
                <w:b/>
                <w:sz w:val="24"/>
              </w:rPr>
            </w:pPr>
            <w:r>
              <w:rPr>
                <w:rFonts w:hint="eastAsia" w:asciiTheme="minorEastAsia" w:hAnsiTheme="minorEastAsia" w:eastAsiaTheme="minorEastAsia"/>
                <w:b/>
                <w:sz w:val="24"/>
              </w:rPr>
              <w:t>品牌、型号</w:t>
            </w:r>
          </w:p>
          <w:p>
            <w:pPr>
              <w:pStyle w:val="10"/>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1673" w:type="dxa"/>
            <w:vAlign w:val="center"/>
          </w:tcPr>
          <w:p>
            <w:pPr>
              <w:pStyle w:val="10"/>
              <w:jc w:val="center"/>
              <w:rPr>
                <w:rFonts w:asciiTheme="minorEastAsia" w:hAnsiTheme="minorEastAsia" w:eastAsiaTheme="minorEastAsia"/>
                <w:b/>
                <w:sz w:val="24"/>
              </w:rPr>
            </w:pPr>
            <w:r>
              <w:rPr>
                <w:rFonts w:hint="eastAsia" w:asciiTheme="minorEastAsia" w:hAnsiTheme="minorEastAsia" w:eastAsiaTheme="minorEastAsia"/>
                <w:b/>
                <w:sz w:val="24"/>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pStyle w:val="37"/>
              <w:rPr>
                <w:rFonts w:asciiTheme="minorEastAsia" w:hAnsiTheme="minorEastAsia" w:eastAsiaTheme="minorEastAsia"/>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470" w:type="dxa"/>
          </w:tcPr>
          <w:p>
            <w:pPr>
              <w:rPr>
                <w:rFonts w:asciiTheme="minorEastAsia" w:hAnsiTheme="minorEastAsia" w:eastAsiaTheme="minorEastAsia"/>
                <w:sz w:val="24"/>
              </w:rPr>
            </w:pP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Theme="minorEastAsia" w:hAnsiTheme="minorEastAsia" w:eastAsiaTheme="minorEastAsia"/>
                <w:sz w:val="24"/>
              </w:rPr>
            </w:pPr>
          </w:p>
        </w:tc>
        <w:tc>
          <w:tcPr>
            <w:tcW w:w="147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其他</w:t>
            </w:r>
          </w:p>
        </w:tc>
        <w:tc>
          <w:tcPr>
            <w:tcW w:w="1415" w:type="dxa"/>
          </w:tcPr>
          <w:p>
            <w:pPr>
              <w:rPr>
                <w:rFonts w:asciiTheme="minorEastAsia" w:hAnsiTheme="minorEastAsia" w:eastAsiaTheme="minorEastAsia"/>
                <w:sz w:val="24"/>
              </w:rPr>
            </w:pPr>
          </w:p>
        </w:tc>
        <w:tc>
          <w:tcPr>
            <w:tcW w:w="2220" w:type="dxa"/>
          </w:tcPr>
          <w:p>
            <w:pPr>
              <w:rPr>
                <w:rFonts w:asciiTheme="minorEastAsia" w:hAnsiTheme="minorEastAsia" w:eastAsiaTheme="minorEastAsia"/>
                <w:sz w:val="24"/>
              </w:rPr>
            </w:pPr>
          </w:p>
        </w:tc>
        <w:tc>
          <w:tcPr>
            <w:tcW w:w="1673" w:type="dxa"/>
          </w:tcPr>
          <w:p>
            <w:pPr>
              <w:rPr>
                <w:rFonts w:asciiTheme="minorEastAsia" w:hAnsiTheme="minorEastAsia" w:eastAsiaTheme="minorEastAsia"/>
                <w:sz w:val="24"/>
              </w:rPr>
            </w:pPr>
          </w:p>
        </w:tc>
      </w:tr>
    </w:tbl>
    <w:p>
      <w:pPr>
        <w:pStyle w:val="11"/>
        <w:rPr>
          <w:rFonts w:asciiTheme="minorEastAsia" w:hAnsiTheme="minorEastAsia" w:eastAsiaTheme="minorEastAsia"/>
          <w:sz w:val="24"/>
        </w:rPr>
      </w:pPr>
    </w:p>
    <w:p>
      <w:pPr>
        <w:adjustRightInd w:val="0"/>
        <w:snapToGrid w:val="0"/>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adjustRightInd w:val="0"/>
        <w:snapToGrid w:val="0"/>
        <w:ind w:firstLine="2280" w:firstLineChars="950"/>
        <w:rPr>
          <w:rFonts w:asciiTheme="minorEastAsia" w:hAnsiTheme="minorEastAsia" w:eastAsiaTheme="minorEastAsia"/>
          <w:sz w:val="24"/>
        </w:rPr>
      </w:pPr>
    </w:p>
    <w:p>
      <w:r>
        <w:rPr>
          <w:rFonts w:hint="eastAsia" w:asciiTheme="minorEastAsia" w:hAnsiTheme="minorEastAsia" w:eastAsiaTheme="minorEastAsia"/>
          <w:bCs/>
          <w:sz w:val="24"/>
          <w:szCs w:val="28"/>
        </w:rPr>
        <w:t>备注：投标人供应商应填写所投产品主要技术参数，再对照招标文件要求在“偏离情况”栏注明“正偏离”、“负偏离”或“无偏离”。</w:t>
      </w:r>
    </w:p>
    <w:p>
      <w:pPr>
        <w:rPr>
          <w:rFonts w:asciiTheme="minorEastAsia" w:hAnsiTheme="minorEastAsia" w:eastAsiaTheme="minorEastAsia"/>
          <w:b/>
          <w:sz w:val="28"/>
          <w:szCs w:val="28"/>
        </w:rPr>
      </w:pPr>
    </w:p>
    <w:p>
      <w:pPr>
        <w:jc w:val="center"/>
        <w:rPr>
          <w:rFonts w:ascii="仿宋" w:hAnsi="仿宋" w:eastAsia="仿宋"/>
          <w:b/>
          <w:sz w:val="32"/>
          <w:szCs w:val="32"/>
        </w:rPr>
      </w:pPr>
    </w:p>
    <w:bookmarkEnd w:id="49"/>
    <w:bookmarkEnd w:id="50"/>
    <w:bookmarkEnd w:id="51"/>
    <w:bookmarkEnd w:id="52"/>
    <w:p>
      <w:pPr>
        <w:pStyle w:val="4"/>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bookmarkEnd w:id="53"/>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六、授权书</w:t>
      </w:r>
    </w:p>
    <w:p>
      <w:pPr>
        <w:pStyle w:val="10"/>
        <w:snapToGrid w:val="0"/>
        <w:spacing w:line="360" w:lineRule="auto"/>
        <w:ind w:firstLine="480" w:firstLineChars="200"/>
        <w:jc w:val="left"/>
        <w:rPr>
          <w:rFonts w:asciiTheme="minorEastAsia" w:hAnsiTheme="minorEastAsia"/>
          <w:sz w:val="24"/>
        </w:rPr>
      </w:pPr>
    </w:p>
    <w:p>
      <w:pPr>
        <w:spacing w:line="360" w:lineRule="auto"/>
        <w:ind w:firstLine="435"/>
        <w:rPr>
          <w:rFonts w:asciiTheme="minorEastAsia" w:hAnsiTheme="minorEastAsia" w:eastAsiaTheme="minorEastAsia"/>
          <w:sz w:val="24"/>
          <w:szCs w:val="28"/>
        </w:rPr>
      </w:pPr>
      <w:r>
        <w:rPr>
          <w:rFonts w:hint="eastAsia" w:asciiTheme="minorEastAsia" w:hAnsiTheme="minorEastAsia" w:eastAsiaTheme="minorEastAsia"/>
          <w:sz w:val="24"/>
          <w:szCs w:val="28"/>
        </w:rPr>
        <w:t>本</w:t>
      </w:r>
      <w:r>
        <w:rPr>
          <w:rFonts w:hint="eastAsia" w:asciiTheme="minorEastAsia" w:hAnsiTheme="minorEastAsia" w:eastAsiaTheme="minorEastAsia"/>
          <w:sz w:val="24"/>
        </w:rPr>
        <w:t>授权</w:t>
      </w:r>
      <w:r>
        <w:rPr>
          <w:rFonts w:hint="eastAsia" w:asciiTheme="minorEastAsia" w:hAnsiTheme="minorEastAsia" w:eastAsiaTheme="minorEastAsia"/>
          <w:sz w:val="24"/>
          <w:szCs w:val="28"/>
        </w:rPr>
        <w:t>书声明：</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（供应商名称）授权</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（供应商授权代表姓名、职务）代表我方参加本项目</w:t>
      </w:r>
      <w:r>
        <w:rPr>
          <w:rFonts w:hint="eastAsia" w:asciiTheme="minorEastAsia" w:hAnsiTheme="minorEastAsia" w:eastAsiaTheme="minorEastAsia"/>
          <w:bCs/>
          <w:sz w:val="24"/>
          <w:szCs w:val="28"/>
        </w:rPr>
        <w:t>采购活动</w:t>
      </w:r>
      <w:r>
        <w:rPr>
          <w:rFonts w:hint="eastAsia" w:asciiTheme="minorEastAsia" w:hAnsiTheme="minorEastAsia" w:eastAsiaTheme="minorEastAsia"/>
          <w:sz w:val="24"/>
          <w:szCs w:val="28"/>
        </w:rPr>
        <w:t>，全权代表我方处理单一来源采购过程的一切事宜，包括但不限于：提交响应文件、协商、签约等。供应商授权代表在协商过程中所签署的一切文件和处理与之有关的一切事务，我方均予以认可并对此承担责任。供应商授权代表无转委托权。特此授权。</w:t>
      </w:r>
    </w:p>
    <w:p>
      <w:pPr>
        <w:spacing w:line="360" w:lineRule="auto"/>
        <w:ind w:firstLine="435"/>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szCs w:val="28"/>
        </w:rPr>
        <w:t>授权</w:t>
      </w:r>
      <w:r>
        <w:rPr>
          <w:rFonts w:hint="eastAsia" w:asciiTheme="minorEastAsia" w:hAnsiTheme="minorEastAsia" w:eastAsiaTheme="minorEastAsia"/>
          <w:sz w:val="24"/>
        </w:rPr>
        <w:t>代表身份证明复印件：</w:t>
      </w:r>
    </w:p>
    <w:p>
      <w:pPr>
        <w:spacing w:line="360" w:lineRule="auto"/>
        <w:ind w:firstLine="435"/>
        <w:rPr>
          <w:rFonts w:asciiTheme="minorEastAsia" w:hAnsiTheme="minorEastAsia" w:eastAsiaTheme="minorEastAsia"/>
          <w:sz w:val="24"/>
          <w:szCs w:val="28"/>
          <w:u w:val="single"/>
        </w:rPr>
      </w:pPr>
      <w:r>
        <w:rPr>
          <w:rFonts w:hint="eastAsia" w:asciiTheme="minorEastAsia" w:hAnsiTheme="minorEastAsia" w:eastAsiaTheme="minorEastAsia"/>
          <w:sz w:val="24"/>
          <w:szCs w:val="28"/>
        </w:rPr>
        <w:t>授权代表联系方式：</w:t>
      </w:r>
      <w:r>
        <w:rPr>
          <w:rFonts w:hint="eastAsia" w:asciiTheme="minorEastAsia" w:hAnsiTheme="minorEastAsia" w:eastAsiaTheme="minorEastAsia"/>
          <w:sz w:val="24"/>
          <w:szCs w:val="28"/>
          <w:u w:val="single"/>
        </w:rPr>
        <w:t xml:space="preserve">          （请填写手机号码）</w:t>
      </w:r>
    </w:p>
    <w:p>
      <w:pPr>
        <w:spacing w:line="360" w:lineRule="auto"/>
        <w:ind w:firstLine="435"/>
        <w:rPr>
          <w:rFonts w:asciiTheme="minorEastAsia" w:hAnsiTheme="minorEastAsia" w:eastAsiaTheme="minorEastAsia"/>
          <w:sz w:val="24"/>
          <w:szCs w:val="28"/>
        </w:rPr>
      </w:pPr>
    </w:p>
    <w:p>
      <w:pPr>
        <w:spacing w:line="360" w:lineRule="auto"/>
        <w:ind w:firstLine="435"/>
        <w:rPr>
          <w:rFonts w:asciiTheme="minorEastAsia" w:hAnsiTheme="minorEastAsia" w:eastAsiaTheme="minorEastAsia"/>
          <w:sz w:val="24"/>
          <w:szCs w:val="28"/>
        </w:rPr>
      </w:pPr>
      <w:r>
        <w:rPr>
          <w:rFonts w:hint="eastAsia" w:asciiTheme="minorEastAsia" w:hAnsiTheme="minorEastAsia" w:eastAsiaTheme="minorEastAsia"/>
          <w:sz w:val="24"/>
        </w:rPr>
        <w:t>特此</w:t>
      </w:r>
      <w:r>
        <w:rPr>
          <w:rFonts w:hint="eastAsia" w:asciiTheme="minorEastAsia" w:hAnsiTheme="minorEastAsia" w:eastAsiaTheme="minorEastAsia"/>
          <w:sz w:val="24"/>
          <w:szCs w:val="28"/>
        </w:rPr>
        <w:t>声明。</w:t>
      </w:r>
    </w:p>
    <w:p>
      <w:pPr>
        <w:spacing w:line="360" w:lineRule="auto"/>
        <w:rPr>
          <w:rFonts w:asciiTheme="minorEastAsia" w:hAnsiTheme="minorEastAsia" w:eastAsiaTheme="minorEastAsia"/>
          <w:sz w:val="24"/>
          <w:szCs w:val="28"/>
        </w:rPr>
      </w:pPr>
    </w:p>
    <w:p>
      <w:pPr>
        <w:spacing w:line="360" w:lineRule="auto"/>
        <w:ind w:firstLine="435"/>
        <w:rPr>
          <w:rFonts w:asciiTheme="minorEastAsia" w:hAnsiTheme="minorEastAsia" w:eastAsiaTheme="minorEastAsia"/>
          <w:bCs/>
          <w:sz w:val="24"/>
          <w:szCs w:val="28"/>
        </w:rPr>
      </w:pPr>
      <w:r>
        <w:rPr>
          <w:rFonts w:hint="eastAsia" w:asciiTheme="minorEastAsia" w:hAnsiTheme="minorEastAsia" w:eastAsiaTheme="minorEastAsia"/>
          <w:bCs/>
          <w:sz w:val="24"/>
          <w:szCs w:val="28"/>
        </w:rPr>
        <w:t>供应商公章：</w:t>
      </w:r>
      <w:r>
        <w:rPr>
          <w:rFonts w:hint="eastAsia" w:asciiTheme="minorEastAsia" w:hAnsiTheme="minorEastAsia" w:eastAsiaTheme="minorEastAsia"/>
          <w:bCs/>
          <w:sz w:val="24"/>
          <w:szCs w:val="28"/>
          <w:u w:val="single"/>
        </w:rPr>
        <w:t xml:space="preserve">                    </w:t>
      </w:r>
    </w:p>
    <w:p>
      <w:pPr>
        <w:spacing w:line="360" w:lineRule="auto"/>
        <w:ind w:firstLine="435"/>
        <w:rPr>
          <w:rFonts w:asciiTheme="minorEastAsia" w:hAnsiTheme="minorEastAsia" w:eastAsiaTheme="minorEastAsia"/>
          <w:b/>
          <w:bCs/>
          <w:sz w:val="24"/>
          <w:szCs w:val="28"/>
        </w:rPr>
      </w:pPr>
      <w:r>
        <w:rPr>
          <w:rFonts w:hint="eastAsia" w:asciiTheme="minorEastAsia" w:hAnsiTheme="minorEastAsia" w:eastAsiaTheme="minorEastAsia"/>
          <w:sz w:val="24"/>
          <w:szCs w:val="28"/>
        </w:rPr>
        <w:t>日      期：</w:t>
      </w:r>
      <w:r>
        <w:rPr>
          <w:rFonts w:hint="eastAsia" w:asciiTheme="minorEastAsia" w:hAnsiTheme="minorEastAsia" w:eastAsiaTheme="minorEastAsia"/>
          <w:b/>
          <w:bCs/>
          <w:sz w:val="24"/>
          <w:szCs w:val="28"/>
          <w:u w:val="single"/>
        </w:rPr>
        <w:t xml:space="preserve">                    </w:t>
      </w:r>
    </w:p>
    <w:p>
      <w:pPr>
        <w:spacing w:line="360" w:lineRule="auto"/>
        <w:ind w:firstLine="435"/>
        <w:rPr>
          <w:rFonts w:asciiTheme="minorEastAsia" w:hAnsiTheme="minorEastAsia" w:eastAsiaTheme="minorEastAsia"/>
          <w:sz w:val="24"/>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10"/>
              <w:snapToGrid w:val="0"/>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10"/>
              <w:snapToGrid w:val="0"/>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被授权人 (代理人)身份证复印件</w:t>
            </w:r>
          </w:p>
        </w:tc>
      </w:tr>
    </w:tbl>
    <w:p>
      <w:pPr>
        <w:spacing w:line="360" w:lineRule="auto"/>
        <w:ind w:firstLine="435"/>
        <w:rPr>
          <w:rFonts w:asciiTheme="minorEastAsia" w:hAnsiTheme="minorEastAsia" w:eastAsiaTheme="minorEastAsia"/>
          <w:sz w:val="24"/>
        </w:rPr>
      </w:pP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注：</w:t>
      </w:r>
    </w:p>
    <w:p>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Theme="minorEastAsia" w:hAnsiTheme="minorEastAsia" w:eastAsiaTheme="minorEastAsia"/>
          <w:bCs/>
          <w:sz w:val="24"/>
          <w:szCs w:val="28"/>
        </w:rPr>
        <w:t>本项目只允许有唯一的供应商授权代表，被授权人必须为供应商正式员工，响应截止前在供应商单位已缴纳社保不少于3个月。</w:t>
      </w:r>
    </w:p>
    <w:p>
      <w:pPr>
        <w:spacing w:line="360" w:lineRule="auto"/>
        <w:ind w:firstLine="435"/>
        <w:rPr>
          <w:rFonts w:asciiTheme="minorEastAsia" w:hAnsiTheme="minorEastAsia" w:eastAsiaTheme="minorEastAsia"/>
          <w:sz w:val="24"/>
        </w:rPr>
        <w:sectPr>
          <w:pgSz w:w="11907" w:h="16840"/>
          <w:pgMar w:top="1134" w:right="1134" w:bottom="1134" w:left="1134" w:header="851" w:footer="992" w:gutter="0"/>
          <w:cols w:space="720" w:num="1"/>
          <w:docGrid w:linePitch="303" w:charSpace="0"/>
        </w:sectPr>
      </w:pPr>
      <w:r>
        <w:rPr>
          <w:rFonts w:hint="eastAsia" w:asciiTheme="minorEastAsia" w:hAnsiTheme="minorEastAsia" w:eastAsiaTheme="minorEastAsia"/>
          <w:sz w:val="24"/>
        </w:rPr>
        <w:t>2.法定代表人参加协商的无需提供授权书，提供身份证明复印</w:t>
      </w:r>
    </w:p>
    <w:p>
      <w:pPr>
        <w:jc w:val="center"/>
        <w:rPr>
          <w:rFonts w:ascii="仿宋" w:hAnsi="仿宋" w:eastAsia="仿宋"/>
          <w:b/>
          <w:sz w:val="32"/>
          <w:szCs w:val="32"/>
        </w:rPr>
      </w:pPr>
      <w:r>
        <w:rPr>
          <w:rFonts w:hint="eastAsia" w:ascii="仿宋" w:hAnsi="仿宋" w:eastAsia="仿宋"/>
          <w:b/>
          <w:sz w:val="32"/>
          <w:szCs w:val="32"/>
        </w:rPr>
        <w:t>七．供货、调试方案</w:t>
      </w:r>
    </w:p>
    <w:p>
      <w:pPr>
        <w:widowControl/>
        <w:adjustRightInd w:val="0"/>
        <w:snapToGrid w:val="0"/>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供应商根据采购需求，自行制作格式，应包含：供货方式、包装、安装人员配备、调试方案等。</w:t>
      </w:r>
    </w:p>
    <w:p>
      <w:pPr>
        <w:jc w:val="center"/>
        <w:rPr>
          <w:rFonts w:ascii="仿宋_GB2312" w:hAnsi="宋体" w:eastAsia="仿宋_GB2312"/>
          <w:sz w:val="24"/>
        </w:rPr>
      </w:pPr>
    </w:p>
    <w:p>
      <w:pPr>
        <w:jc w:val="center"/>
        <w:rPr>
          <w:rFonts w:ascii="仿宋_GB2312" w:hAnsi="宋体" w:eastAsia="仿宋_GB2312"/>
          <w:sz w:val="24"/>
        </w:rPr>
      </w:pPr>
    </w:p>
    <w:p>
      <w:pPr>
        <w:jc w:val="center"/>
        <w:rPr>
          <w:rFonts w:ascii="仿宋_GB2312" w:hAnsi="宋体" w:eastAsia="仿宋_GB2312"/>
          <w:sz w:val="24"/>
        </w:rPr>
      </w:pPr>
    </w:p>
    <w:p>
      <w:pPr>
        <w:jc w:val="center"/>
        <w:rPr>
          <w:rFonts w:ascii="仿宋" w:hAnsi="仿宋" w:eastAsia="仿宋"/>
          <w:b/>
          <w:sz w:val="32"/>
          <w:szCs w:val="32"/>
        </w:rPr>
      </w:pPr>
      <w:bookmarkStart w:id="54" w:name="_Hlt526418103"/>
      <w:bookmarkEnd w:id="54"/>
      <w:bookmarkStart w:id="55" w:name="_Hlt526418111"/>
      <w:bookmarkEnd w:id="55"/>
      <w:bookmarkStart w:id="56" w:name="_Toc402531784"/>
      <w:bookmarkStart w:id="57" w:name="_Toc331235875"/>
      <w:bookmarkStart w:id="58" w:name="_Toc300651716"/>
      <w:bookmarkStart w:id="59" w:name="_Toc220232405"/>
      <w:bookmarkStart w:id="60" w:name="_Toc516969110"/>
      <w:r>
        <w:rPr>
          <w:rFonts w:hint="eastAsia" w:ascii="仿宋" w:hAnsi="仿宋" w:eastAsia="仿宋"/>
          <w:b/>
          <w:sz w:val="32"/>
          <w:szCs w:val="32"/>
        </w:rPr>
        <w:t>八．售后服务体系与维保方案</w:t>
      </w:r>
      <w:bookmarkEnd w:id="56"/>
      <w:bookmarkEnd w:id="57"/>
      <w:bookmarkEnd w:id="58"/>
      <w:bookmarkEnd w:id="59"/>
      <w:bookmarkEnd w:id="60"/>
    </w:p>
    <w:p>
      <w:pPr>
        <w:jc w:val="center"/>
        <w:rPr>
          <w:rFonts w:ascii="仿宋_GB2312" w:hAnsi="宋体" w:eastAsia="仿宋_GB2312"/>
          <w:sz w:val="28"/>
        </w:rPr>
      </w:pPr>
      <w:r>
        <w:rPr>
          <w:rFonts w:hint="eastAsia" w:ascii="仿宋_GB2312" w:hAnsi="宋体" w:eastAsia="仿宋_GB2312"/>
          <w:sz w:val="24"/>
        </w:rPr>
        <w:t>(供应商可自行制作格式)</w:t>
      </w:r>
    </w:p>
    <w:p>
      <w:pPr>
        <w:spacing w:line="500" w:lineRule="exact"/>
        <w:jc w:val="center"/>
        <w:rPr>
          <w:rFonts w:ascii="仿宋_GB2312" w:hAnsi="宋体" w:eastAsia="仿宋_GB2312"/>
          <w:b/>
          <w:bCs/>
          <w:sz w:val="30"/>
        </w:rPr>
      </w:pPr>
      <w:bookmarkStart w:id="61" w:name="_Hlt526418107"/>
      <w:bookmarkEnd w:id="61"/>
    </w:p>
    <w:p>
      <w:pPr>
        <w:jc w:val="center"/>
        <w:rPr>
          <w:rFonts w:ascii="仿宋" w:hAnsi="仿宋" w:eastAsia="仿宋"/>
          <w:b/>
          <w:sz w:val="32"/>
          <w:szCs w:val="32"/>
        </w:rPr>
      </w:pPr>
      <w:bookmarkStart w:id="62" w:name="_Hlt509738384"/>
      <w:bookmarkStart w:id="63" w:name="_Toc516969111"/>
      <w:bookmarkStart w:id="64" w:name="_Toc197934560"/>
      <w:bookmarkStart w:id="65" w:name="_Toc300651717"/>
      <w:bookmarkStart w:id="66" w:name="_Toc331235876"/>
      <w:bookmarkStart w:id="67" w:name="_Toc402531785"/>
      <w:r>
        <w:rPr>
          <w:rFonts w:hint="eastAsia" w:ascii="仿宋" w:hAnsi="仿宋" w:eastAsia="仿宋"/>
          <w:b/>
          <w:sz w:val="32"/>
          <w:szCs w:val="32"/>
        </w:rPr>
        <w:t>九．所投货物的技术资料或样本等</w:t>
      </w:r>
      <w:bookmarkEnd w:id="62"/>
      <w:bookmarkEnd w:id="63"/>
      <w:bookmarkEnd w:id="64"/>
      <w:bookmarkEnd w:id="65"/>
      <w:bookmarkEnd w:id="66"/>
      <w:bookmarkEnd w:id="67"/>
      <w:bookmarkStart w:id="68" w:name="_Hlt509650291"/>
      <w:bookmarkEnd w:id="68"/>
    </w:p>
    <w:p>
      <w:pPr>
        <w:jc w:val="center"/>
        <w:rPr>
          <w:rFonts w:ascii="仿宋_GB2312" w:hAnsi="宋体" w:eastAsia="仿宋_GB2312"/>
          <w:sz w:val="28"/>
        </w:rPr>
      </w:pPr>
      <w:r>
        <w:rPr>
          <w:rFonts w:hint="eastAsia" w:cs="宋体" w:asciiTheme="minorEastAsia" w:hAnsiTheme="minorEastAsia" w:eastAsiaTheme="minorEastAsia"/>
          <w:kern w:val="0"/>
          <w:sz w:val="24"/>
        </w:rPr>
        <w:t>供应商可自行制作格式，应包含：产品说明及技术资料、产品功能介绍、有关证明材料等。</w:t>
      </w:r>
    </w:p>
    <w:p>
      <w:pPr>
        <w:spacing w:line="360" w:lineRule="auto"/>
        <w:ind w:firstLine="435"/>
        <w:rPr>
          <w:rFonts w:asciiTheme="minorEastAsia" w:hAnsiTheme="minorEastAsia" w:eastAsiaTheme="minorEastAsia"/>
          <w:sz w:val="24"/>
        </w:rPr>
      </w:pPr>
    </w:p>
    <w:p>
      <w:pPr>
        <w:pStyle w:val="4"/>
        <w:spacing w:line="360" w:lineRule="auto"/>
        <w:rPr>
          <w:rFonts w:asciiTheme="minorEastAsia" w:hAnsiTheme="minorEastAsia" w:eastAsiaTheme="minorEastAsia"/>
          <w:sz w:val="28"/>
          <w:szCs w:val="36"/>
        </w:rPr>
      </w:pPr>
      <w:bookmarkStart w:id="69" w:name="_Toc331235870"/>
      <w:bookmarkStart w:id="70" w:name="_Toc220232402"/>
      <w:bookmarkStart w:id="71" w:name="_Toc300651711"/>
      <w:bookmarkStart w:id="72" w:name="_Toc516969105"/>
      <w:bookmarkStart w:id="73" w:name="_Toc45546995"/>
      <w:r>
        <w:rPr>
          <w:rFonts w:hint="eastAsia" w:asciiTheme="minorEastAsia" w:hAnsiTheme="minorEastAsia" w:eastAsiaTheme="minorEastAsia"/>
          <w:sz w:val="28"/>
        </w:rPr>
        <w:t>十．有关证明文件</w:t>
      </w:r>
      <w:bookmarkEnd w:id="69"/>
      <w:bookmarkEnd w:id="70"/>
      <w:bookmarkEnd w:id="71"/>
      <w:bookmarkEnd w:id="72"/>
      <w:bookmarkEnd w:id="73"/>
    </w:p>
    <w:p>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提供符合采购文件、采购需求及评审要求的相关证明文件。</w:t>
      </w:r>
    </w:p>
    <w:p>
      <w:pPr>
        <w:pStyle w:val="4"/>
        <w:spacing w:line="360" w:lineRule="auto"/>
        <w:rPr>
          <w:rFonts w:asciiTheme="minorEastAsia" w:hAnsiTheme="minorEastAsia" w:eastAsiaTheme="minorEastAsia"/>
          <w:sz w:val="28"/>
        </w:rPr>
      </w:pPr>
      <w:bookmarkStart w:id="74" w:name="_Toc45547002"/>
      <w:bookmarkStart w:id="75" w:name="_Hlk39873385"/>
      <w:r>
        <w:rPr>
          <w:rFonts w:hint="eastAsia" w:asciiTheme="minorEastAsia" w:hAnsiTheme="minorEastAsia" w:eastAsiaTheme="minorEastAsia"/>
          <w:sz w:val="28"/>
        </w:rPr>
        <w:t>十一.承诺书</w:t>
      </w:r>
      <w:bookmarkEnd w:id="74"/>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我方在</w:t>
      </w:r>
      <w:r>
        <w:rPr>
          <w:rFonts w:hint="eastAsia" w:cs="宋体" w:asciiTheme="minorEastAsia" w:hAnsiTheme="minorEastAsia" w:eastAsiaTheme="minorEastAsia"/>
          <w:kern w:val="0"/>
          <w:sz w:val="24"/>
          <w:u w:val="single"/>
        </w:rPr>
        <w:t xml:space="preserve"> （项目名称）</w:t>
      </w:r>
      <w:r>
        <w:rPr>
          <w:rFonts w:hint="eastAsia" w:cs="宋体" w:asciiTheme="minorEastAsia" w:hAnsiTheme="minorEastAsia" w:eastAsiaTheme="minorEastAsia"/>
          <w:kern w:val="0"/>
          <w:sz w:val="24"/>
        </w:rPr>
        <w:t>项目提供的委托代理人，以及响应文件中确定的项目管理人员均与我单位具有劳动合同关系，为我单位的工作人员，且我单位已依法缴纳社会保险，符合招标文件要求。</w:t>
      </w: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我单位据实制作响应文件，没有虚假响应，否则我单位接受被取消响应或成交资格，并按照有关规定接受处罚。</w:t>
      </w: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我单位承诺：上述陈述的事实如有虚假，我单位同意承担全部法律责任，认可并接受对我单位作出的任何处理结果。</w:t>
      </w: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特此承诺。</w:t>
      </w:r>
    </w:p>
    <w:p>
      <w:pPr>
        <w:widowControl/>
        <w:spacing w:line="360" w:lineRule="auto"/>
        <w:ind w:firstLine="5280" w:firstLineChars="220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承诺人：</w:t>
      </w:r>
      <w:r>
        <w:rPr>
          <w:rFonts w:hint="eastAsia" w:cs="宋体" w:asciiTheme="minorEastAsia" w:hAnsiTheme="minorEastAsia" w:eastAsiaTheme="minorEastAsia"/>
          <w:kern w:val="0"/>
          <w:sz w:val="24"/>
          <w:u w:val="single"/>
        </w:rPr>
        <w:t xml:space="preserve">（公章） </w:t>
      </w:r>
    </w:p>
    <w:p>
      <w:pPr>
        <w:pStyle w:val="10"/>
        <w:spacing w:line="360" w:lineRule="auto"/>
        <w:jc w:val="center"/>
        <w:rPr>
          <w:rFonts w:cs="宋体" w:asciiTheme="minorEastAsia" w:hAnsiTheme="minorEastAsia" w:eastAsiaTheme="minorEastAsia"/>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10"/>
        <w:spacing w:line="360" w:lineRule="auto"/>
        <w:ind w:firstLine="5520" w:firstLineChars="2300"/>
        <w:jc w:val="left"/>
        <w:rPr>
          <w:rFonts w:asciiTheme="minorEastAsia" w:hAnsiTheme="minorEastAsia" w:eastAsiaTheme="minorEastAsia"/>
          <w:b/>
          <w:sz w:val="28"/>
        </w:rPr>
      </w:pPr>
      <w:r>
        <w:rPr>
          <w:rFonts w:hint="eastAsia" w:cs="宋体" w:asciiTheme="minorEastAsia" w:hAnsiTheme="minorEastAsia" w:eastAsiaTheme="minorEastAsia"/>
          <w:sz w:val="24"/>
          <w:szCs w:val="24"/>
        </w:rPr>
        <w:t>日期：</w:t>
      </w:r>
      <w:r>
        <w:rPr>
          <w:rFonts w:hint="eastAsia"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年</w:t>
      </w:r>
      <w:r>
        <w:rPr>
          <w:rFonts w:hint="eastAsia"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日</w:t>
      </w:r>
    </w:p>
    <w:bookmarkEnd w:id="75"/>
    <w:p/>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十二</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 xml:space="preserve"> 投标人无不良信用记录承诺书</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我单位承诺提交响应文件前不存在以下情形：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1440" w:firstLineChars="6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5880" w:firstLineChars="245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360" w:lineRule="auto"/>
        <w:ind w:firstLine="435"/>
        <w:rPr>
          <w:rFonts w:asciiTheme="minorEastAsia" w:hAnsiTheme="minorEastAsia" w:eastAsiaTheme="minorEastAsia"/>
          <w:sz w:val="24"/>
        </w:rPr>
      </w:pPr>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ermEnd w:id="30"/>
    <w:p>
      <w:pPr>
        <w:pStyle w:val="3"/>
        <w:spacing w:line="360" w:lineRule="auto"/>
        <w:jc w:val="center"/>
        <w:rPr>
          <w:rFonts w:ascii="宋体" w:hAnsi="宋体"/>
          <w:kern w:val="0"/>
          <w:sz w:val="24"/>
          <w:szCs w:val="24"/>
        </w:rPr>
      </w:pPr>
      <w:bookmarkStart w:id="76" w:name="_Toc50104644"/>
      <w:r>
        <w:rPr>
          <w:rFonts w:hint="eastAsia" w:ascii="宋体" w:hAnsi="宋体"/>
        </w:rPr>
        <w:t>第七章 安徽蚌埠公共资源交易服务网上招投标操作规程（暂行）</w:t>
      </w:r>
      <w:bookmarkEnd w:id="76"/>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napToGrid w:val="0"/>
        <w:spacing w:line="360" w:lineRule="auto"/>
        <w:rPr>
          <w:rFonts w:ascii="宋体" w:hAnsi="宋体"/>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ind w:firstLine="435"/>
        <w:rPr>
          <w:rFonts w:asciiTheme="minorEastAsia" w:hAnsiTheme="minorEastAsia" w:eastAsiaTheme="minorEastAsia"/>
          <w:b/>
          <w:sz w:val="28"/>
        </w:rPr>
        <w:sectPr>
          <w:pgSz w:w="11907" w:h="16840"/>
          <w:pgMar w:top="1134" w:right="1134" w:bottom="1134" w:left="1134" w:header="851" w:footer="992" w:gutter="0"/>
          <w:cols w:space="720" w:num="1"/>
          <w:docGrid w:linePitch="303" w:charSpace="0"/>
        </w:sectPr>
      </w:pPr>
      <w:permStart w:id="31" w:edGrp="everyone"/>
    </w:p>
    <w:permEnd w:id="31"/>
    <w:p>
      <w:pPr>
        <w:spacing w:line="480" w:lineRule="auto"/>
        <w:rPr>
          <w:rFonts w:asciiTheme="minorEastAsia" w:hAnsiTheme="minorEastAsia" w:eastAsiaTheme="minorEastAsia"/>
          <w:b/>
          <w:sz w:val="24"/>
        </w:rPr>
      </w:pPr>
    </w:p>
    <w:p>
      <w:pP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采购文件附件：</w:t>
      </w:r>
    </w:p>
    <w:p>
      <w:pPr>
        <w:rPr>
          <w:rFonts w:asciiTheme="minorEastAsia" w:hAnsiTheme="minorEastAsia" w:eastAsiaTheme="minorEastAsia"/>
          <w:b/>
          <w:bCs/>
          <w:sz w:val="24"/>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7"/>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7"/>
              <w:spacing w:line="360" w:lineRule="auto"/>
              <w:ind w:firstLine="480"/>
              <w:rPr>
                <w:rFonts w:asciiTheme="minorEastAsia" w:hAnsiTheme="minorEastAsia" w:eastAsiaTheme="minorEastAsia"/>
                <w:sz w:val="24"/>
              </w:rPr>
            </w:pPr>
          </w:p>
          <w:p>
            <w:pPr>
              <w:pStyle w:val="7"/>
              <w:spacing w:line="360" w:lineRule="auto"/>
              <w:ind w:firstLine="480"/>
              <w:rPr>
                <w:rFonts w:asciiTheme="minorEastAsia" w:hAnsiTheme="minorEastAsia" w:eastAsiaTheme="minorEastAsia"/>
                <w:sz w:val="24"/>
              </w:rPr>
            </w:pPr>
            <w:permStart w:id="32" w:edGrp="everyone"/>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7"/>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7"/>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7"/>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erm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7"/>
              <w:spacing w:line="360" w:lineRule="auto"/>
              <w:rPr>
                <w:rFonts w:asciiTheme="minorEastAsia" w:hAnsiTheme="minorEastAsia" w:eastAsiaTheme="minorEastAsia"/>
                <w:sz w:val="24"/>
              </w:rPr>
            </w:pPr>
            <w:permStart w:id="33" w:edGrp="everyone" w:colFirst="0" w:colLast="0"/>
          </w:p>
          <w:p>
            <w:pPr>
              <w:pStyle w:val="7"/>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7"/>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7"/>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7"/>
              <w:spacing w:line="360" w:lineRule="auto"/>
              <w:ind w:firstLine="7320" w:firstLineChars="3050"/>
              <w:rPr>
                <w:rFonts w:asciiTheme="minorEastAsia" w:hAnsiTheme="minorEastAsia" w:eastAsiaTheme="minorEastAsia"/>
                <w:sz w:val="24"/>
              </w:rPr>
            </w:pPr>
          </w:p>
          <w:p>
            <w:pPr>
              <w:pStyle w:val="7"/>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7"/>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permEnd w:id="33"/>
    </w:tbl>
    <w:p>
      <w:pPr>
        <w:rPr>
          <w:rFonts w:asciiTheme="minorEastAsia" w:hAnsiTheme="minorEastAsia" w:eastAsiaTheme="minorEastAsia"/>
          <w:b/>
          <w:bCs/>
          <w:sz w:val="24"/>
        </w:rPr>
        <w:sectPr>
          <w:pgSz w:w="11907" w:h="16840"/>
          <w:pgMar w:top="1134" w:right="1134" w:bottom="1134" w:left="1134" w:header="851" w:footer="992" w:gutter="0"/>
          <w:cols w:space="720" w:num="1"/>
          <w:docGrid w:linePitch="303" w:charSpace="0"/>
        </w:sect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separate"/>
    </w:r>
    <w:r>
      <w:rPr>
        <w:rStyle w:val="23"/>
      </w:rPr>
      <w:t>9</w:t>
    </w:r>
    <w:r>
      <w:fldChar w:fldCharType="end"/>
    </w:r>
  </w:p>
  <w:p>
    <w:pPr>
      <w:pStyle w:val="14"/>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QvVOuf+s3YjEas4WjTECCAzNJa4=" w:salt="i2COAQeKyhe70yuO7oKCx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746B"/>
    <w:rsid w:val="00054B09"/>
    <w:rsid w:val="000C6AD0"/>
    <w:rsid w:val="000E7159"/>
    <w:rsid w:val="0015308F"/>
    <w:rsid w:val="00165AA4"/>
    <w:rsid w:val="001C486B"/>
    <w:rsid w:val="001F58CA"/>
    <w:rsid w:val="002A0B74"/>
    <w:rsid w:val="002C190E"/>
    <w:rsid w:val="0030507A"/>
    <w:rsid w:val="003A381D"/>
    <w:rsid w:val="004B5073"/>
    <w:rsid w:val="004E03B4"/>
    <w:rsid w:val="005B7C1C"/>
    <w:rsid w:val="005C0023"/>
    <w:rsid w:val="005C17DB"/>
    <w:rsid w:val="005F325F"/>
    <w:rsid w:val="0065425E"/>
    <w:rsid w:val="00665F02"/>
    <w:rsid w:val="006804F0"/>
    <w:rsid w:val="00741DF0"/>
    <w:rsid w:val="0074746B"/>
    <w:rsid w:val="007C5B62"/>
    <w:rsid w:val="008144BB"/>
    <w:rsid w:val="008D5748"/>
    <w:rsid w:val="00916D46"/>
    <w:rsid w:val="009A6ABC"/>
    <w:rsid w:val="00A84BB6"/>
    <w:rsid w:val="00B500F8"/>
    <w:rsid w:val="00BC196C"/>
    <w:rsid w:val="00BC3604"/>
    <w:rsid w:val="00C227B5"/>
    <w:rsid w:val="00C25EF0"/>
    <w:rsid w:val="00C874CC"/>
    <w:rsid w:val="00CF6D55"/>
    <w:rsid w:val="00D4413A"/>
    <w:rsid w:val="00DD4F22"/>
    <w:rsid w:val="00E02F26"/>
    <w:rsid w:val="00E3034B"/>
    <w:rsid w:val="00EB76F3"/>
    <w:rsid w:val="00F102C2"/>
    <w:rsid w:val="00F409BD"/>
    <w:rsid w:val="00F774AF"/>
    <w:rsid w:val="00FB0892"/>
    <w:rsid w:val="0FF51205"/>
    <w:rsid w:val="20100753"/>
    <w:rsid w:val="2546101D"/>
    <w:rsid w:val="533A5465"/>
    <w:rsid w:val="575D74E6"/>
    <w:rsid w:val="5E6E4652"/>
    <w:rsid w:val="67DF5D26"/>
    <w:rsid w:val="6DDB0A96"/>
    <w:rsid w:val="7DEB3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480"/>
      <w:outlineLvl w:val="0"/>
    </w:pPr>
    <w:rPr>
      <w:rFonts w:ascii="Cambria" w:hAnsi="Cambria"/>
      <w:b/>
      <w:bCs/>
      <w:color w:val="21798E"/>
      <w:sz w:val="28"/>
      <w:szCs w:val="28"/>
    </w:rPr>
  </w:style>
  <w:style w:type="paragraph" w:styleId="3">
    <w:name w:val="heading 2"/>
    <w:basedOn w:val="1"/>
    <w:next w:val="1"/>
    <w:link w:val="26"/>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7"/>
    <w:qFormat/>
    <w:uiPriority w:val="0"/>
    <w:pPr>
      <w:keepNext/>
      <w:keepLines/>
      <w:spacing w:before="260" w:after="260" w:line="416" w:lineRule="auto"/>
      <w:jc w:val="center"/>
      <w:outlineLvl w:val="2"/>
    </w:pPr>
    <w:rPr>
      <w:rFonts w:ascii="宋体"/>
      <w:b/>
      <w:bCs/>
      <w:kern w:val="0"/>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Body Text 3"/>
    <w:basedOn w:val="1"/>
    <w:link w:val="28"/>
    <w:qFormat/>
    <w:uiPriority w:val="0"/>
    <w:rPr>
      <w:rFonts w:ascii="黑体" w:hAnsi="Arial" w:eastAsia="黑体"/>
      <w:b/>
      <w:kern w:val="0"/>
      <w:sz w:val="28"/>
      <w:szCs w:val="20"/>
    </w:rPr>
  </w:style>
  <w:style w:type="paragraph" w:styleId="6">
    <w:name w:val="Body Text"/>
    <w:basedOn w:val="1"/>
    <w:link w:val="29"/>
    <w:unhideWhenUsed/>
    <w:qFormat/>
    <w:uiPriority w:val="0"/>
    <w:pPr>
      <w:spacing w:after="120"/>
    </w:pPr>
  </w:style>
  <w:style w:type="paragraph" w:styleId="7">
    <w:name w:val="Body Text Indent"/>
    <w:basedOn w:val="1"/>
    <w:link w:val="30"/>
    <w:unhideWhenUsed/>
    <w:qFormat/>
    <w:uiPriority w:val="0"/>
    <w:pPr>
      <w:spacing w:after="120"/>
      <w:ind w:left="420" w:leftChars="200"/>
    </w:pPr>
  </w:style>
  <w:style w:type="paragraph" w:styleId="8">
    <w:name w:val="List Continue"/>
    <w:basedOn w:val="1"/>
    <w:qFormat/>
    <w:uiPriority w:val="0"/>
    <w:pPr>
      <w:spacing w:after="120"/>
      <w:ind w:left="420" w:leftChars="200"/>
    </w:pPr>
  </w:style>
  <w:style w:type="paragraph" w:styleId="9">
    <w:name w:val="toc 3"/>
    <w:basedOn w:val="1"/>
    <w:next w:val="1"/>
    <w:unhideWhenUsed/>
    <w:qFormat/>
    <w:uiPriority w:val="39"/>
    <w:pPr>
      <w:ind w:left="840" w:leftChars="400"/>
    </w:pPr>
  </w:style>
  <w:style w:type="paragraph" w:styleId="10">
    <w:name w:val="Plain Text"/>
    <w:basedOn w:val="1"/>
    <w:link w:val="31"/>
    <w:qFormat/>
    <w:uiPriority w:val="0"/>
    <w:rPr>
      <w:rFonts w:ascii="宋体" w:hAnsi="Courier New"/>
      <w:kern w:val="0"/>
      <w:sz w:val="20"/>
      <w:szCs w:val="28"/>
    </w:rPr>
  </w:style>
  <w:style w:type="paragraph" w:styleId="11">
    <w:name w:val="Date"/>
    <w:basedOn w:val="1"/>
    <w:next w:val="1"/>
    <w:link w:val="32"/>
    <w:qFormat/>
    <w:uiPriority w:val="0"/>
    <w:rPr>
      <w:b/>
      <w:kern w:val="0"/>
      <w:sz w:val="28"/>
      <w:szCs w:val="20"/>
    </w:rPr>
  </w:style>
  <w:style w:type="paragraph" w:styleId="12">
    <w:name w:val="Body Text Indent 2"/>
    <w:basedOn w:val="1"/>
    <w:link w:val="44"/>
    <w:semiHidden/>
    <w:unhideWhenUsed/>
    <w:qFormat/>
    <w:uiPriority w:val="0"/>
    <w:pPr>
      <w:spacing w:after="120" w:line="480" w:lineRule="auto"/>
      <w:ind w:left="420" w:leftChars="200"/>
    </w:pPr>
  </w:style>
  <w:style w:type="paragraph" w:styleId="13">
    <w:name w:val="Balloon Text"/>
    <w:basedOn w:val="1"/>
    <w:link w:val="33"/>
    <w:unhideWhenUsed/>
    <w:qFormat/>
    <w:uiPriority w:val="0"/>
    <w:rPr>
      <w:sz w:val="18"/>
      <w:szCs w:val="18"/>
    </w:rPr>
  </w:style>
  <w:style w:type="paragraph" w:styleId="14">
    <w:name w:val="footer"/>
    <w:basedOn w:val="1"/>
    <w:link w:val="34"/>
    <w:unhideWhenUsed/>
    <w:qFormat/>
    <w:uiPriority w:val="0"/>
    <w:pPr>
      <w:tabs>
        <w:tab w:val="center" w:pos="4153"/>
        <w:tab w:val="right" w:pos="8306"/>
      </w:tabs>
      <w:snapToGrid w:val="0"/>
      <w:jc w:val="left"/>
    </w:pPr>
    <w:rPr>
      <w:kern w:val="0"/>
      <w:sz w:val="18"/>
      <w:szCs w:val="18"/>
    </w:rPr>
  </w:style>
  <w:style w:type="paragraph" w:styleId="15">
    <w:name w:val="header"/>
    <w:basedOn w:val="1"/>
    <w:link w:val="35"/>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6">
    <w:name w:val="toc 1"/>
    <w:basedOn w:val="1"/>
    <w:next w:val="1"/>
    <w:unhideWhenUsed/>
    <w:qFormat/>
    <w:uiPriority w:val="39"/>
    <w:pPr>
      <w:jc w:val="center"/>
    </w:pPr>
    <w:rPr>
      <w:rFonts w:ascii="仿宋_GB2312" w:hAnsi="宋体" w:eastAsia="仿宋_GB2312"/>
      <w:b/>
      <w:sz w:val="32"/>
    </w:rPr>
  </w:style>
  <w:style w:type="paragraph" w:styleId="17">
    <w:name w:val="List"/>
    <w:basedOn w:val="1"/>
    <w:qFormat/>
    <w:uiPriority w:val="0"/>
    <w:pPr>
      <w:ind w:left="200" w:hanging="200" w:hangingChars="200"/>
    </w:pPr>
    <w:rPr>
      <w:szCs w:val="20"/>
    </w:rPr>
  </w:style>
  <w:style w:type="paragraph" w:styleId="18">
    <w:name w:val="toc 2"/>
    <w:basedOn w:val="1"/>
    <w:next w:val="1"/>
    <w:qFormat/>
    <w:uiPriority w:val="39"/>
    <w:pPr>
      <w:ind w:left="210"/>
      <w:jc w:val="left"/>
    </w:pPr>
    <w:rPr>
      <w:rFonts w:ascii="仿宋_GB2312" w:eastAsia="仿宋_GB2312"/>
      <w:smallCaps/>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0"/>
    <w:rPr>
      <w:b/>
      <w:bCs/>
    </w:rPr>
  </w:style>
  <w:style w:type="character" w:styleId="23">
    <w:name w:val="page number"/>
    <w:basedOn w:val="21"/>
    <w:unhideWhenUsed/>
    <w:uiPriority w:val="0"/>
  </w:style>
  <w:style w:type="character" w:styleId="24">
    <w:name w:val="Hyperlink"/>
    <w:qFormat/>
    <w:uiPriority w:val="99"/>
    <w:rPr>
      <w:color w:val="0000FF"/>
      <w:u w:val="single"/>
    </w:rPr>
  </w:style>
  <w:style w:type="character" w:customStyle="1" w:styleId="25">
    <w:name w:val="标题 1 Char"/>
    <w:basedOn w:val="21"/>
    <w:link w:val="2"/>
    <w:qFormat/>
    <w:uiPriority w:val="9"/>
    <w:rPr>
      <w:rFonts w:ascii="Cambria" w:hAnsi="Cambria" w:eastAsia="宋体" w:cs="Times New Roman"/>
      <w:b/>
      <w:bCs/>
      <w:color w:val="21798E"/>
      <w:sz w:val="28"/>
      <w:szCs w:val="28"/>
    </w:rPr>
  </w:style>
  <w:style w:type="character" w:customStyle="1" w:styleId="26">
    <w:name w:val="标题 2 Char"/>
    <w:basedOn w:val="21"/>
    <w:link w:val="3"/>
    <w:qFormat/>
    <w:uiPriority w:val="9"/>
    <w:rPr>
      <w:rFonts w:ascii="Cambria" w:hAnsi="Cambria" w:eastAsia="宋体" w:cs="Times New Roman"/>
      <w:b/>
      <w:bCs/>
      <w:sz w:val="32"/>
      <w:szCs w:val="32"/>
    </w:rPr>
  </w:style>
  <w:style w:type="character" w:customStyle="1" w:styleId="27">
    <w:name w:val="标题 3 Char"/>
    <w:basedOn w:val="21"/>
    <w:link w:val="4"/>
    <w:qFormat/>
    <w:uiPriority w:val="0"/>
    <w:rPr>
      <w:rFonts w:ascii="宋体" w:hAnsi="Times New Roman" w:eastAsia="宋体" w:cs="Times New Roman"/>
      <w:b/>
      <w:bCs/>
      <w:kern w:val="0"/>
      <w:sz w:val="32"/>
      <w:szCs w:val="32"/>
    </w:rPr>
  </w:style>
  <w:style w:type="character" w:customStyle="1" w:styleId="28">
    <w:name w:val="正文文本 3 Char"/>
    <w:basedOn w:val="21"/>
    <w:link w:val="5"/>
    <w:qFormat/>
    <w:uiPriority w:val="0"/>
    <w:rPr>
      <w:rFonts w:ascii="黑体" w:hAnsi="Arial" w:eastAsia="黑体" w:cs="Times New Roman"/>
      <w:b/>
      <w:kern w:val="0"/>
      <w:sz w:val="28"/>
      <w:szCs w:val="20"/>
    </w:rPr>
  </w:style>
  <w:style w:type="character" w:customStyle="1" w:styleId="29">
    <w:name w:val="正文文本 Char"/>
    <w:basedOn w:val="21"/>
    <w:link w:val="6"/>
    <w:qFormat/>
    <w:uiPriority w:val="0"/>
    <w:rPr>
      <w:rFonts w:ascii="Times New Roman" w:hAnsi="Times New Roman" w:eastAsia="宋体" w:cs="Times New Roman"/>
      <w:szCs w:val="24"/>
    </w:rPr>
  </w:style>
  <w:style w:type="character" w:customStyle="1" w:styleId="30">
    <w:name w:val="正文文本缩进 Char"/>
    <w:basedOn w:val="21"/>
    <w:link w:val="7"/>
    <w:qFormat/>
    <w:uiPriority w:val="0"/>
    <w:rPr>
      <w:rFonts w:ascii="Times New Roman" w:hAnsi="Times New Roman" w:eastAsia="宋体" w:cs="Times New Roman"/>
      <w:szCs w:val="24"/>
    </w:rPr>
  </w:style>
  <w:style w:type="character" w:customStyle="1" w:styleId="31">
    <w:name w:val="纯文本 Char"/>
    <w:basedOn w:val="21"/>
    <w:link w:val="10"/>
    <w:qFormat/>
    <w:uiPriority w:val="0"/>
    <w:rPr>
      <w:rFonts w:ascii="宋体" w:hAnsi="Courier New" w:eastAsia="宋体" w:cs="Times New Roman"/>
      <w:kern w:val="0"/>
      <w:sz w:val="20"/>
      <w:szCs w:val="28"/>
    </w:rPr>
  </w:style>
  <w:style w:type="character" w:customStyle="1" w:styleId="32">
    <w:name w:val="日期 Char"/>
    <w:basedOn w:val="21"/>
    <w:link w:val="11"/>
    <w:qFormat/>
    <w:uiPriority w:val="0"/>
    <w:rPr>
      <w:rFonts w:ascii="Times New Roman" w:hAnsi="Times New Roman" w:eastAsia="宋体" w:cs="Times New Roman"/>
      <w:b/>
      <w:kern w:val="0"/>
      <w:sz w:val="28"/>
      <w:szCs w:val="20"/>
    </w:rPr>
  </w:style>
  <w:style w:type="character" w:customStyle="1" w:styleId="33">
    <w:name w:val="批注框文本 Char"/>
    <w:basedOn w:val="21"/>
    <w:link w:val="13"/>
    <w:qFormat/>
    <w:uiPriority w:val="0"/>
    <w:rPr>
      <w:rFonts w:ascii="Times New Roman" w:hAnsi="Times New Roman" w:eastAsia="宋体" w:cs="Times New Roman"/>
      <w:sz w:val="18"/>
      <w:szCs w:val="18"/>
    </w:rPr>
  </w:style>
  <w:style w:type="character" w:customStyle="1" w:styleId="34">
    <w:name w:val="页脚 Char"/>
    <w:basedOn w:val="21"/>
    <w:link w:val="14"/>
    <w:qFormat/>
    <w:uiPriority w:val="0"/>
    <w:rPr>
      <w:rFonts w:ascii="Times New Roman" w:hAnsi="Times New Roman" w:eastAsia="宋体" w:cs="Times New Roman"/>
      <w:kern w:val="0"/>
      <w:sz w:val="18"/>
      <w:szCs w:val="18"/>
    </w:rPr>
  </w:style>
  <w:style w:type="character" w:customStyle="1" w:styleId="35">
    <w:name w:val="页眉 Char"/>
    <w:basedOn w:val="21"/>
    <w:link w:val="15"/>
    <w:qFormat/>
    <w:uiPriority w:val="0"/>
    <w:rPr>
      <w:rFonts w:ascii="Times New Roman" w:hAnsi="Times New Roman" w:eastAsia="宋体" w:cs="Times New Roman"/>
      <w:kern w:val="0"/>
      <w:sz w:val="18"/>
      <w:szCs w:val="18"/>
    </w:rPr>
  </w:style>
  <w:style w:type="paragraph" w:customStyle="1" w:styleId="36">
    <w:name w:val="_Style 12"/>
    <w:basedOn w:val="1"/>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7">
    <w:name w:val="Char Char Char Char Char Char Char1 Char"/>
    <w:basedOn w:val="1"/>
    <w:qFormat/>
    <w:uiPriority w:val="0"/>
    <w:rPr>
      <w:rFonts w:ascii="Tahoma" w:hAnsi="Tahoma"/>
      <w:sz w:val="24"/>
      <w:szCs w:val="20"/>
    </w:rPr>
  </w:style>
  <w:style w:type="paragraph" w:customStyle="1" w:styleId="3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9">
    <w:name w:val="纯文本1"/>
    <w:basedOn w:val="1"/>
    <w:qFormat/>
    <w:uiPriority w:val="0"/>
    <w:rPr>
      <w:rFonts w:ascii="宋体" w:hAnsi="Courier New"/>
      <w:kern w:val="0"/>
      <w:sz w:val="20"/>
      <w:szCs w:val="20"/>
    </w:rPr>
  </w:style>
  <w:style w:type="paragraph" w:customStyle="1" w:styleId="40">
    <w:name w:val="D&amp;L"/>
    <w:basedOn w:val="15"/>
    <w:qFormat/>
    <w:uiPriority w:val="0"/>
    <w:pPr>
      <w:pBdr>
        <w:bottom w:val="thinThickSmallGap" w:color="auto" w:sz="18" w:space="1"/>
      </w:pBdr>
      <w:adjustRightInd w:val="0"/>
      <w:snapToGrid/>
      <w:spacing w:line="240" w:lineRule="atLeast"/>
      <w:textAlignment w:val="baseline"/>
    </w:pPr>
    <w:rPr>
      <w:sz w:val="24"/>
      <w:szCs w:val="20"/>
    </w:rPr>
  </w:style>
  <w:style w:type="paragraph" w:customStyle="1" w:styleId="41">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42">
    <w:name w:val="Char"/>
    <w:basedOn w:val="1"/>
    <w:qFormat/>
    <w:uiPriority w:val="0"/>
    <w:pPr>
      <w:tabs>
        <w:tab w:val="left" w:pos="432"/>
      </w:tabs>
      <w:spacing w:beforeLines="50" w:afterLines="50"/>
      <w:ind w:left="864" w:hanging="432"/>
    </w:pPr>
    <w:rPr>
      <w:sz w:val="24"/>
    </w:rPr>
  </w:style>
  <w:style w:type="character" w:customStyle="1" w:styleId="43">
    <w:name w:val="书籍标题1"/>
    <w:qFormat/>
    <w:uiPriority w:val="33"/>
    <w:rPr>
      <w:b/>
      <w:bCs/>
      <w:smallCaps/>
      <w:spacing w:val="5"/>
    </w:rPr>
  </w:style>
  <w:style w:type="character" w:customStyle="1" w:styleId="44">
    <w:name w:val="正文文本缩进 2 Char"/>
    <w:basedOn w:val="21"/>
    <w:link w:val="12"/>
    <w:semiHidden/>
    <w:qFormat/>
    <w:uiPriority w:val="0"/>
    <w:rPr>
      <w:rFonts w:ascii="Times New Roman" w:hAnsi="Times New Roman" w:eastAsia="宋体" w:cs="Times New Roman"/>
      <w:szCs w:val="24"/>
    </w:rPr>
  </w:style>
  <w:style w:type="character" w:customStyle="1" w:styleId="45">
    <w:name w:val="日期 字符1"/>
    <w:qFormat/>
    <w:uiPriority w:val="0"/>
    <w:rPr>
      <w:rFonts w:ascii="Arial" w:hAnsi="Arial" w:eastAsia="宋体" w:cs="Arial"/>
      <w:b/>
      <w:sz w:val="28"/>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0729A8-8FE8-4681-9809-084DC8240C66}">
  <ds:schemaRefs/>
</ds:datastoreItem>
</file>

<file path=docProps/app.xml><?xml version="1.0" encoding="utf-8"?>
<Properties xmlns="http://schemas.openxmlformats.org/officeDocument/2006/extended-properties" xmlns:vt="http://schemas.openxmlformats.org/officeDocument/2006/docPropsVTypes">
  <Template>Normal</Template>
  <Pages>35</Pages>
  <Words>3395</Words>
  <Characters>19358</Characters>
  <Lines>161</Lines>
  <Paragraphs>45</Paragraphs>
  <TotalTime>1</TotalTime>
  <ScaleCrop>false</ScaleCrop>
  <LinksUpToDate>false</LinksUpToDate>
  <CharactersWithSpaces>22708</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2020-08-04T03:26:00Z</dcterms:created>
  <dc:creator>高文宇</dc:creator>
  <cp:lastModifiedBy>未定义</cp:lastModifiedBy>
  <dcterms:modified xsi:type="dcterms:W3CDTF">2021-04-08T09:14:03Z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D19A1408AEB24B7AA99C8D07E2D43127</vt:lpwstr>
  </property>
</Properties>
</file>