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蚌埠市公共资源交易</w:t>
      </w:r>
    </w:p>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单一来源采购文件</w:t>
      </w:r>
    </w:p>
    <w:p>
      <w:pPr>
        <w:pStyle w:val="5"/>
        <w:spacing w:line="360" w:lineRule="auto"/>
        <w:rPr>
          <w:rFonts w:asciiTheme="minorEastAsia" w:hAnsiTheme="minorEastAsia" w:eastAsiaTheme="minorEastAsia"/>
          <w:sz w:val="32"/>
        </w:rPr>
      </w:pPr>
    </w:p>
    <w:p>
      <w:pPr>
        <w:pStyle w:val="5"/>
        <w:spacing w:line="360" w:lineRule="auto"/>
        <w:jc w:val="center"/>
        <w:rPr>
          <w:rFonts w:asciiTheme="minorEastAsia" w:hAnsiTheme="minorEastAsia" w:eastAsiaTheme="minorEastAsia"/>
          <w:sz w:val="32"/>
        </w:rPr>
      </w:pPr>
    </w:p>
    <w:p>
      <w:pPr>
        <w:pStyle w:val="5"/>
        <w:spacing w:line="360" w:lineRule="auto"/>
        <w:jc w:val="center"/>
        <w:rPr>
          <w:rFonts w:asciiTheme="minorEastAsia" w:hAnsiTheme="minorEastAsia" w:eastAsiaTheme="minorEastAsia"/>
          <w:color w:val="FF0000"/>
          <w:sz w:val="32"/>
        </w:rPr>
      </w:pPr>
      <w:r>
        <w:rPr>
          <w:rFonts w:asciiTheme="minorEastAsia" w:hAnsiTheme="minorEastAsia" w:eastAsiaTheme="minorEastAsia"/>
          <w:color w:val="FF0000"/>
          <w:sz w:val="32"/>
        </w:rPr>
        <w:drawing>
          <wp:inline distT="0" distB="0" distL="0" distR="0">
            <wp:extent cx="1619250" cy="1438275"/>
            <wp:effectExtent l="0" t="0" r="0" b="9525"/>
            <wp:docPr id="2"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复件 bzb标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19250" cy="1438275"/>
                    </a:xfrm>
                    <a:prstGeom prst="rect">
                      <a:avLst/>
                    </a:prstGeom>
                    <a:noFill/>
                    <a:ln>
                      <a:noFill/>
                    </a:ln>
                  </pic:spPr>
                </pic:pic>
              </a:graphicData>
            </a:graphic>
          </wp:inline>
        </w:drawing>
      </w:r>
    </w:p>
    <w:p>
      <w:pPr>
        <w:pStyle w:val="5"/>
        <w:spacing w:line="360" w:lineRule="auto"/>
        <w:jc w:val="left"/>
        <w:rPr>
          <w:rFonts w:asciiTheme="minorEastAsia" w:hAnsiTheme="minorEastAsia" w:eastAsiaTheme="minorEastAsia"/>
        </w:rPr>
      </w:pPr>
    </w:p>
    <w:p>
      <w:pPr>
        <w:pStyle w:val="5"/>
        <w:spacing w:line="360" w:lineRule="auto"/>
        <w:jc w:val="left"/>
        <w:rPr>
          <w:rFonts w:asciiTheme="minorEastAsia" w:hAnsiTheme="minorEastAsia" w:eastAsiaTheme="minorEastAsia"/>
        </w:rPr>
      </w:pPr>
    </w:p>
    <w:p>
      <w:pPr>
        <w:tabs>
          <w:tab w:val="left" w:pos="420"/>
        </w:tabs>
        <w:spacing w:line="360" w:lineRule="auto"/>
        <w:rPr>
          <w:rFonts w:asciiTheme="minorEastAsia" w:hAnsiTheme="minorEastAsia" w:eastAsiaTheme="minorEastAsia"/>
          <w:b/>
          <w:bCs/>
          <w:spacing w:val="36"/>
          <w:sz w:val="28"/>
          <w:szCs w:val="28"/>
        </w:rPr>
      </w:pPr>
      <w:permStart w:id="0" w:edGrp="everyone"/>
    </w:p>
    <w:p>
      <w:pPr>
        <w:tabs>
          <w:tab w:val="left" w:pos="420"/>
        </w:tabs>
        <w:spacing w:line="360" w:lineRule="auto"/>
        <w:rPr>
          <w:rFonts w:asciiTheme="minorEastAsia" w:hAnsiTheme="minorEastAsia" w:eastAsiaTheme="minorEastAsia"/>
          <w:b/>
          <w:bCs/>
          <w:spacing w:val="36"/>
          <w:sz w:val="28"/>
          <w:szCs w:val="28"/>
          <w:highlight w:val="yellow"/>
          <w:u w:val="single"/>
        </w:rPr>
      </w:pPr>
      <w:r>
        <w:rPr>
          <w:rFonts w:hint="eastAsia" w:asciiTheme="minorEastAsia" w:hAnsiTheme="minorEastAsia" w:eastAsiaTheme="minorEastAsia"/>
          <w:b/>
          <w:bCs/>
          <w:spacing w:val="36"/>
          <w:sz w:val="28"/>
          <w:szCs w:val="28"/>
          <w:highlight w:val="yellow"/>
        </w:rPr>
        <w:t>项目名称:</w:t>
      </w:r>
      <w:r>
        <w:rPr>
          <w:rFonts w:hint="eastAsia" w:asciiTheme="minorEastAsia" w:hAnsiTheme="minorEastAsia" w:eastAsiaTheme="minorEastAsia"/>
          <w:b/>
          <w:bCs/>
          <w:spacing w:val="36"/>
          <w:sz w:val="28"/>
          <w:szCs w:val="28"/>
          <w:highlight w:val="yellow"/>
          <w:u w:val="single"/>
        </w:rPr>
        <w:t xml:space="preserve">                          </w:t>
      </w:r>
    </w:p>
    <w:p>
      <w:pPr>
        <w:tabs>
          <w:tab w:val="left" w:pos="420"/>
        </w:tabs>
        <w:spacing w:line="360" w:lineRule="auto"/>
        <w:rPr>
          <w:rFonts w:asciiTheme="minorEastAsia" w:hAnsiTheme="minorEastAsia" w:eastAsiaTheme="minorEastAsia"/>
          <w:b/>
          <w:spacing w:val="36"/>
          <w:sz w:val="28"/>
          <w:szCs w:val="28"/>
          <w:highlight w:val="yellow"/>
          <w:u w:val="single"/>
        </w:rPr>
      </w:pPr>
      <w:r>
        <w:rPr>
          <w:rFonts w:hint="eastAsia" w:asciiTheme="minorEastAsia" w:hAnsiTheme="minorEastAsia" w:eastAsiaTheme="minorEastAsia"/>
          <w:b/>
          <w:bCs/>
          <w:spacing w:val="36"/>
          <w:sz w:val="28"/>
          <w:szCs w:val="28"/>
          <w:highlight w:val="yellow"/>
        </w:rPr>
        <w:t>项目编号:</w:t>
      </w:r>
      <w:r>
        <w:rPr>
          <w:rFonts w:hint="eastAsia" w:asciiTheme="minorEastAsia" w:hAnsiTheme="minorEastAsia" w:eastAsiaTheme="minorEastAsia"/>
          <w:b/>
          <w:bCs/>
          <w:spacing w:val="36"/>
          <w:sz w:val="28"/>
          <w:szCs w:val="28"/>
          <w:highlight w:val="yellow"/>
          <w:u w:val="single"/>
        </w:rPr>
        <w:t xml:space="preserve">                          </w:t>
      </w:r>
    </w:p>
    <w:p>
      <w:pPr>
        <w:pStyle w:val="5"/>
        <w:spacing w:line="360" w:lineRule="auto"/>
        <w:ind w:left="1405" w:hanging="1405" w:hangingChars="500"/>
        <w:jc w:val="left"/>
        <w:rPr>
          <w:rFonts w:asciiTheme="minorEastAsia" w:hAnsiTheme="minorEastAsia" w:eastAsiaTheme="minorEastAsia"/>
          <w:sz w:val="32"/>
          <w:highlight w:val="yellow"/>
          <w:u w:val="single"/>
        </w:rPr>
      </w:pPr>
      <w:r>
        <w:rPr>
          <w:rFonts w:hint="eastAsia" w:asciiTheme="minorEastAsia" w:hAnsiTheme="minorEastAsia" w:eastAsiaTheme="minorEastAsia"/>
          <w:highlight w:val="yellow"/>
        </w:rPr>
        <w:t>采购人:</w:t>
      </w:r>
      <w:r>
        <w:rPr>
          <w:rFonts w:hint="eastAsia" w:asciiTheme="minorEastAsia" w:hAnsiTheme="minorEastAsia" w:eastAsiaTheme="minorEastAsia"/>
          <w:highlight w:val="yellow"/>
          <w:u w:val="single"/>
        </w:rPr>
        <w:t xml:space="preserve">                                          </w:t>
      </w:r>
    </w:p>
    <w:p>
      <w:pPr>
        <w:pStyle w:val="5"/>
        <w:spacing w:line="360" w:lineRule="auto"/>
        <w:ind w:left="1405" w:hanging="1405" w:hangingChars="500"/>
        <w:jc w:val="left"/>
        <w:rPr>
          <w:rFonts w:asciiTheme="minorEastAsia" w:hAnsiTheme="minorEastAsia" w:eastAsiaTheme="minorEastAsia"/>
          <w:highlight w:val="yellow"/>
          <w:u w:val="single"/>
        </w:rPr>
      </w:pPr>
      <w:r>
        <w:rPr>
          <w:rFonts w:hint="eastAsia" w:asciiTheme="minorEastAsia" w:hAnsiTheme="minorEastAsia" w:eastAsiaTheme="minorEastAsia"/>
          <w:highlight w:val="yellow"/>
        </w:rPr>
        <w:t>采购代理机构：</w:t>
      </w:r>
      <w:r>
        <w:rPr>
          <w:rFonts w:hint="eastAsia" w:asciiTheme="minorEastAsia" w:hAnsiTheme="minorEastAsia" w:eastAsiaTheme="minorEastAsia"/>
          <w:highlight w:val="yellow"/>
          <w:u w:val="single"/>
        </w:rPr>
        <w:t xml:space="preserve">                                   </w:t>
      </w:r>
    </w:p>
    <w:p>
      <w:pPr>
        <w:spacing w:line="360" w:lineRule="auto"/>
        <w:jc w:val="left"/>
        <w:rPr>
          <w:rFonts w:asciiTheme="minorEastAsia" w:hAnsiTheme="minorEastAsia" w:eastAsiaTheme="minorEastAsia"/>
          <w:b/>
          <w:sz w:val="32"/>
          <w:u w:val="single"/>
        </w:rPr>
      </w:pPr>
      <w:r>
        <w:rPr>
          <w:rFonts w:hint="eastAsia" w:asciiTheme="minorEastAsia" w:hAnsiTheme="minorEastAsia" w:eastAsiaTheme="minorEastAsia"/>
          <w:b/>
          <w:sz w:val="28"/>
          <w:highlight w:val="yellow"/>
        </w:rPr>
        <w:t>发布时间：</w:t>
      </w:r>
      <w:r>
        <w:rPr>
          <w:rFonts w:hint="eastAsia" w:asciiTheme="minorEastAsia" w:hAnsiTheme="minorEastAsia" w:eastAsiaTheme="minorEastAsia"/>
          <w:b/>
          <w:sz w:val="28"/>
          <w:highlight w:val="yellow"/>
          <w:u w:val="single"/>
        </w:rPr>
        <w:t xml:space="preserve">       年   </w:t>
      </w:r>
      <w:r>
        <w:rPr>
          <w:rFonts w:hint="eastAsia" w:asciiTheme="minorEastAsia" w:hAnsiTheme="minorEastAsia" w:eastAsiaTheme="minorEastAsia"/>
          <w:b/>
          <w:sz w:val="32"/>
          <w:highlight w:val="yellow"/>
          <w:u w:val="single"/>
        </w:rPr>
        <w:t xml:space="preserve"> 月    日</w:t>
      </w:r>
    </w:p>
    <w:p>
      <w:pPr>
        <w:pStyle w:val="5"/>
        <w:spacing w:line="360" w:lineRule="auto"/>
        <w:ind w:left="1405" w:hanging="1405" w:hangingChars="500"/>
        <w:jc w:val="left"/>
        <w:rPr>
          <w:rFonts w:asciiTheme="minorEastAsia" w:hAnsiTheme="minorEastAsia" w:eastAsiaTheme="minorEastAsia"/>
        </w:rPr>
      </w:pPr>
    </w:p>
    <w:permEnd w:id="0"/>
    <w:p>
      <w:pPr>
        <w:pStyle w:val="5"/>
        <w:spacing w:line="360" w:lineRule="auto"/>
        <w:ind w:left="1405" w:hanging="1405" w:hangingChars="500"/>
        <w:jc w:val="left"/>
        <w:rPr>
          <w:rFonts w:asciiTheme="minorEastAsia" w:hAnsiTheme="minorEastAsia" w:eastAsiaTheme="minorEastAsia"/>
        </w:rPr>
      </w:pPr>
    </w:p>
    <w:p>
      <w:pPr>
        <w:spacing w:line="360" w:lineRule="auto"/>
        <w:jc w:val="center"/>
        <w:rPr>
          <w:rFonts w:asciiTheme="minorEastAsia" w:hAnsiTheme="minorEastAsia" w:eastAsiaTheme="minorEastAsia"/>
          <w:b/>
          <w:sz w:val="32"/>
        </w:rPr>
      </w:pPr>
    </w:p>
    <w:p>
      <w:pPr>
        <w:spacing w:line="360" w:lineRule="auto"/>
        <w:jc w:val="center"/>
        <w:rPr>
          <w:rFonts w:asciiTheme="minorEastAsia" w:hAnsiTheme="minorEastAsia" w:eastAsiaTheme="minorEastAsia"/>
          <w:b/>
          <w:sz w:val="32"/>
        </w:rPr>
      </w:pPr>
      <w:r>
        <w:rPr>
          <w:rFonts w:hint="eastAsia" w:asciiTheme="minorEastAsia" w:hAnsiTheme="minorEastAsia" w:eastAsiaTheme="minorEastAsia"/>
          <w:b/>
          <w:sz w:val="32"/>
        </w:rPr>
        <w:t>蚌埠市公共资源交易监督管理局监制</w:t>
      </w:r>
    </w:p>
    <w:p>
      <w:pPr>
        <w:spacing w:line="360" w:lineRule="auto"/>
        <w:jc w:val="center"/>
        <w:rPr>
          <w:rFonts w:asciiTheme="minorEastAsia" w:hAnsiTheme="minorEastAsia" w:eastAsiaTheme="minorEastAsia"/>
          <w:b/>
          <w:bCs/>
          <w:sz w:val="32"/>
        </w:rPr>
        <w:sectPr>
          <w:headerReference r:id="rId5" w:type="first"/>
          <w:footerReference r:id="rId8" w:type="first"/>
          <w:headerReference r:id="rId3" w:type="default"/>
          <w:footerReference r:id="rId6" w:type="default"/>
          <w:headerReference r:id="rId4" w:type="even"/>
          <w:footerReference r:id="rId7" w:type="even"/>
          <w:pgSz w:w="11907" w:h="16840"/>
          <w:pgMar w:top="1440" w:right="1803" w:bottom="1440" w:left="1803" w:header="851" w:footer="992" w:gutter="0"/>
          <w:pgNumType w:start="0"/>
          <w:cols w:space="720" w:num="1"/>
          <w:titlePg/>
          <w:docGrid w:linePitch="303" w:charSpace="0"/>
        </w:sectPr>
      </w:pPr>
    </w:p>
    <w:p>
      <w:pPr>
        <w:tabs>
          <w:tab w:val="left" w:pos="4620"/>
        </w:tabs>
        <w:spacing w:line="400" w:lineRule="exact"/>
        <w:jc w:val="center"/>
        <w:rPr>
          <w:rFonts w:asciiTheme="minorEastAsia" w:hAnsiTheme="minorEastAsia" w:eastAsiaTheme="minorEastAsia"/>
          <w:b/>
          <w:sz w:val="24"/>
        </w:rPr>
      </w:pPr>
      <w:r>
        <w:rPr>
          <w:rFonts w:hint="eastAsia" w:asciiTheme="minorEastAsia" w:hAnsiTheme="minorEastAsia" w:eastAsiaTheme="minorEastAsia"/>
          <w:b/>
          <w:sz w:val="24"/>
        </w:rPr>
        <w:t>目  录</w:t>
      </w:r>
    </w:p>
    <w:p>
      <w:pPr>
        <w:pStyle w:val="18"/>
        <w:tabs>
          <w:tab w:val="right" w:leader="dot" w:pos="9061"/>
        </w:tabs>
        <w:rPr>
          <w:rFonts w:asciiTheme="minorHAnsi" w:hAnsiTheme="minorHAnsi" w:eastAsiaTheme="minorEastAsia" w:cstheme="minorBidi"/>
          <w:smallCaps w:val="0"/>
          <w:sz w:val="21"/>
          <w:szCs w:val="22"/>
        </w:rPr>
      </w:pPr>
      <w:permStart w:id="1" w:edGrp="everyone"/>
      <w:r>
        <w:rPr>
          <w:rFonts w:asciiTheme="minorEastAsia" w:hAnsiTheme="minorEastAsia" w:eastAsiaTheme="minorEastAsia"/>
          <w:smallCaps w:val="0"/>
          <w:color w:val="0000FF"/>
          <w:sz w:val="24"/>
          <w:u w:val="single"/>
        </w:rPr>
        <w:fldChar w:fldCharType="begin"/>
      </w:r>
      <w:r>
        <w:rPr>
          <w:rFonts w:asciiTheme="minorEastAsia" w:hAnsiTheme="minorEastAsia" w:eastAsiaTheme="minorEastAsia"/>
          <w:smallCaps w:val="0"/>
          <w:color w:val="0000FF"/>
          <w:sz w:val="24"/>
          <w:u w:val="single"/>
        </w:rPr>
        <w:instrText xml:space="preserve"> TOC \o "1-3" \h \z </w:instrText>
      </w:r>
      <w:r>
        <w:rPr>
          <w:rFonts w:asciiTheme="minorEastAsia" w:hAnsiTheme="minorEastAsia" w:eastAsiaTheme="minorEastAsia"/>
          <w:smallCaps w:val="0"/>
          <w:color w:val="0000FF"/>
          <w:sz w:val="24"/>
          <w:u w:val="single"/>
        </w:rPr>
        <w:fldChar w:fldCharType="separate"/>
      </w:r>
      <w:r>
        <w:fldChar w:fldCharType="begin"/>
      </w:r>
      <w:r>
        <w:instrText xml:space="preserve"> HYPERLINK \l "_Toc47444773" </w:instrText>
      </w:r>
      <w:r>
        <w:fldChar w:fldCharType="separate"/>
      </w:r>
      <w:r>
        <w:rPr>
          <w:rStyle w:val="24"/>
          <w:rFonts w:hint="eastAsia" w:asciiTheme="minorEastAsia" w:hAnsiTheme="minorEastAsia"/>
        </w:rPr>
        <w:t>第一章</w:t>
      </w:r>
      <w:r>
        <w:rPr>
          <w:rStyle w:val="24"/>
          <w:rFonts w:asciiTheme="minorEastAsia" w:hAnsiTheme="minorEastAsia"/>
        </w:rPr>
        <w:t xml:space="preserve">  </w:t>
      </w:r>
      <w:r>
        <w:rPr>
          <w:rStyle w:val="24"/>
          <w:rFonts w:hint="eastAsia" w:asciiTheme="minorEastAsia" w:hAnsiTheme="minorEastAsia"/>
        </w:rPr>
        <w:t>单一来源采购邀请</w:t>
      </w:r>
      <w:r>
        <w:tab/>
      </w:r>
      <w:r>
        <w:fldChar w:fldCharType="begin"/>
      </w:r>
      <w:r>
        <w:instrText xml:space="preserve"> PAGEREF _Toc47444773 \h </w:instrText>
      </w:r>
      <w:r>
        <w:fldChar w:fldCharType="separate"/>
      </w:r>
      <w:r>
        <w:t>2</w:t>
      </w:r>
      <w:r>
        <w:fldChar w:fldCharType="end"/>
      </w:r>
      <w:r>
        <w:fldChar w:fldCharType="end"/>
      </w:r>
    </w:p>
    <w:p>
      <w:pPr>
        <w:pStyle w:val="18"/>
        <w:tabs>
          <w:tab w:val="right" w:leader="dot" w:pos="9061"/>
        </w:tabs>
        <w:rPr>
          <w:rFonts w:asciiTheme="minorHAnsi" w:hAnsiTheme="minorHAnsi" w:eastAsiaTheme="minorEastAsia" w:cstheme="minorBidi"/>
          <w:smallCaps w:val="0"/>
          <w:sz w:val="21"/>
          <w:szCs w:val="22"/>
        </w:rPr>
      </w:pPr>
      <w:r>
        <w:fldChar w:fldCharType="begin"/>
      </w:r>
      <w:r>
        <w:instrText xml:space="preserve"> HYPERLINK \l "_Toc47444774" </w:instrText>
      </w:r>
      <w:r>
        <w:fldChar w:fldCharType="separate"/>
      </w:r>
      <w:r>
        <w:rPr>
          <w:rStyle w:val="24"/>
          <w:rFonts w:hint="eastAsia" w:asciiTheme="minorEastAsia" w:hAnsiTheme="minorEastAsia"/>
        </w:rPr>
        <w:t>第三章</w:t>
      </w:r>
      <w:r>
        <w:rPr>
          <w:rStyle w:val="24"/>
          <w:rFonts w:asciiTheme="minorEastAsia" w:hAnsiTheme="minorEastAsia"/>
        </w:rPr>
        <w:t xml:space="preserve">  </w:t>
      </w:r>
      <w:r>
        <w:rPr>
          <w:rStyle w:val="24"/>
          <w:rFonts w:hint="eastAsia" w:asciiTheme="minorEastAsia" w:hAnsiTheme="minorEastAsia"/>
        </w:rPr>
        <w:t>服务需求</w:t>
      </w:r>
      <w:r>
        <w:tab/>
      </w:r>
      <w:r>
        <w:fldChar w:fldCharType="begin"/>
      </w:r>
      <w:r>
        <w:instrText xml:space="preserve"> PAGEREF _Toc47444774 \h </w:instrText>
      </w:r>
      <w:r>
        <w:fldChar w:fldCharType="separate"/>
      </w:r>
      <w:r>
        <w:t>13</w:t>
      </w:r>
      <w:r>
        <w:fldChar w:fldCharType="end"/>
      </w:r>
      <w:r>
        <w:fldChar w:fldCharType="end"/>
      </w:r>
    </w:p>
    <w:p>
      <w:pPr>
        <w:pStyle w:val="18"/>
        <w:tabs>
          <w:tab w:val="right" w:leader="dot" w:pos="9061"/>
        </w:tabs>
        <w:rPr>
          <w:rFonts w:asciiTheme="minorHAnsi" w:hAnsiTheme="minorHAnsi" w:eastAsiaTheme="minorEastAsia" w:cstheme="minorBidi"/>
          <w:smallCaps w:val="0"/>
          <w:sz w:val="21"/>
          <w:szCs w:val="22"/>
        </w:rPr>
      </w:pPr>
      <w:r>
        <w:fldChar w:fldCharType="begin"/>
      </w:r>
      <w:r>
        <w:instrText xml:space="preserve"> HYPERLINK \l "_Toc47444775" </w:instrText>
      </w:r>
      <w:r>
        <w:fldChar w:fldCharType="separate"/>
      </w:r>
      <w:r>
        <w:rPr>
          <w:rStyle w:val="24"/>
          <w:rFonts w:hint="eastAsia" w:asciiTheme="minorEastAsia" w:hAnsiTheme="minorEastAsia"/>
        </w:rPr>
        <w:t>第四章</w:t>
      </w:r>
      <w:r>
        <w:rPr>
          <w:rStyle w:val="24"/>
          <w:rFonts w:asciiTheme="minorEastAsia" w:hAnsiTheme="minorEastAsia"/>
        </w:rPr>
        <w:t xml:space="preserve">  </w:t>
      </w:r>
      <w:r>
        <w:rPr>
          <w:rStyle w:val="24"/>
          <w:rFonts w:hint="eastAsia" w:asciiTheme="minorEastAsia" w:hAnsiTheme="minorEastAsia"/>
        </w:rPr>
        <w:t>协商程序和评审标准</w:t>
      </w:r>
      <w:r>
        <w:tab/>
      </w:r>
      <w:r>
        <w:fldChar w:fldCharType="begin"/>
      </w:r>
      <w:r>
        <w:instrText xml:space="preserve"> PAGEREF _Toc47444775 \h </w:instrText>
      </w:r>
      <w:r>
        <w:fldChar w:fldCharType="separate"/>
      </w:r>
      <w:r>
        <w:t>14</w:t>
      </w:r>
      <w:r>
        <w:fldChar w:fldCharType="end"/>
      </w:r>
      <w:r>
        <w:fldChar w:fldCharType="end"/>
      </w:r>
    </w:p>
    <w:p>
      <w:pPr>
        <w:pStyle w:val="18"/>
        <w:tabs>
          <w:tab w:val="right" w:leader="dot" w:pos="9061"/>
        </w:tabs>
        <w:rPr>
          <w:rFonts w:asciiTheme="minorHAnsi" w:hAnsiTheme="minorHAnsi" w:eastAsiaTheme="minorEastAsia" w:cstheme="minorBidi"/>
          <w:smallCaps w:val="0"/>
          <w:sz w:val="21"/>
          <w:szCs w:val="22"/>
        </w:rPr>
      </w:pPr>
      <w:r>
        <w:fldChar w:fldCharType="begin"/>
      </w:r>
      <w:r>
        <w:instrText xml:space="preserve"> HYPERLINK \l "_Toc47444776" </w:instrText>
      </w:r>
      <w:r>
        <w:fldChar w:fldCharType="separate"/>
      </w:r>
      <w:r>
        <w:rPr>
          <w:rStyle w:val="24"/>
          <w:rFonts w:hint="eastAsia" w:asciiTheme="minorEastAsia" w:hAnsiTheme="minorEastAsia"/>
        </w:rPr>
        <w:t>第五章</w:t>
      </w:r>
      <w:r>
        <w:rPr>
          <w:rStyle w:val="24"/>
          <w:rFonts w:asciiTheme="minorEastAsia" w:hAnsiTheme="minorEastAsia"/>
        </w:rPr>
        <w:t xml:space="preserve">  </w:t>
      </w:r>
      <w:r>
        <w:rPr>
          <w:rStyle w:val="24"/>
          <w:rFonts w:hint="eastAsia" w:asciiTheme="minorEastAsia" w:hAnsiTheme="minorEastAsia"/>
        </w:rPr>
        <w:t>合</w:t>
      </w:r>
      <w:r>
        <w:rPr>
          <w:rStyle w:val="24"/>
          <w:rFonts w:asciiTheme="minorEastAsia" w:hAnsiTheme="minorEastAsia"/>
        </w:rPr>
        <w:t xml:space="preserve"> </w:t>
      </w:r>
      <w:r>
        <w:rPr>
          <w:rStyle w:val="24"/>
          <w:rFonts w:hint="eastAsia" w:asciiTheme="minorEastAsia" w:hAnsiTheme="minorEastAsia"/>
        </w:rPr>
        <w:t>同</w:t>
      </w:r>
      <w:r>
        <w:tab/>
      </w:r>
      <w:r>
        <w:fldChar w:fldCharType="begin"/>
      </w:r>
      <w:r>
        <w:instrText xml:space="preserve"> PAGEREF _Toc47444776 \h </w:instrText>
      </w:r>
      <w:r>
        <w:fldChar w:fldCharType="separate"/>
      </w:r>
      <w:r>
        <w:t>17</w:t>
      </w:r>
      <w:r>
        <w:fldChar w:fldCharType="end"/>
      </w:r>
      <w:r>
        <w:fldChar w:fldCharType="end"/>
      </w:r>
    </w:p>
    <w:p>
      <w:pPr>
        <w:pStyle w:val="18"/>
        <w:tabs>
          <w:tab w:val="right" w:leader="dot" w:pos="9061"/>
        </w:tabs>
        <w:rPr>
          <w:rFonts w:asciiTheme="minorHAnsi" w:hAnsiTheme="minorHAnsi" w:eastAsiaTheme="minorEastAsia" w:cstheme="minorBidi"/>
          <w:smallCaps w:val="0"/>
          <w:sz w:val="21"/>
          <w:szCs w:val="22"/>
        </w:rPr>
      </w:pPr>
      <w:r>
        <w:fldChar w:fldCharType="begin"/>
      </w:r>
      <w:r>
        <w:instrText xml:space="preserve"> HYPERLINK \l "_Toc47444777" </w:instrText>
      </w:r>
      <w:r>
        <w:fldChar w:fldCharType="separate"/>
      </w:r>
      <w:r>
        <w:rPr>
          <w:rStyle w:val="24"/>
          <w:rFonts w:hint="eastAsia" w:hAnsi="宋体"/>
        </w:rPr>
        <w:t>第六章</w:t>
      </w:r>
      <w:r>
        <w:rPr>
          <w:rStyle w:val="24"/>
          <w:rFonts w:hAnsi="宋体"/>
        </w:rPr>
        <w:t xml:space="preserve">  </w:t>
      </w:r>
      <w:r>
        <w:rPr>
          <w:rStyle w:val="24"/>
          <w:rFonts w:hint="eastAsia" w:hAnsi="宋体"/>
        </w:rPr>
        <w:t>响应文件格式</w:t>
      </w:r>
      <w:r>
        <w:tab/>
      </w:r>
      <w:r>
        <w:fldChar w:fldCharType="begin"/>
      </w:r>
      <w:r>
        <w:instrText xml:space="preserve"> PAGEREF _Toc47444777 \h </w:instrText>
      </w:r>
      <w:r>
        <w:fldChar w:fldCharType="separate"/>
      </w:r>
      <w:r>
        <w:t>21</w:t>
      </w:r>
      <w:r>
        <w:fldChar w:fldCharType="end"/>
      </w:r>
      <w:r>
        <w:fldChar w:fldCharType="end"/>
      </w:r>
    </w:p>
    <w:p>
      <w:pPr>
        <w:pStyle w:val="18"/>
        <w:tabs>
          <w:tab w:val="right" w:leader="dot" w:pos="9061"/>
        </w:tabs>
        <w:rPr>
          <w:rFonts w:asciiTheme="minorHAnsi" w:hAnsiTheme="minorHAnsi" w:eastAsiaTheme="minorEastAsia" w:cstheme="minorBidi"/>
          <w:smallCaps w:val="0"/>
          <w:sz w:val="21"/>
          <w:szCs w:val="22"/>
        </w:rPr>
      </w:pPr>
      <w:r>
        <w:fldChar w:fldCharType="begin"/>
      </w:r>
      <w:r>
        <w:instrText xml:space="preserve"> HYPERLINK \l "_Toc47444778" </w:instrText>
      </w:r>
      <w:r>
        <w:fldChar w:fldCharType="separate"/>
      </w:r>
      <w:r>
        <w:rPr>
          <w:rStyle w:val="24"/>
          <w:rFonts w:hint="eastAsia" w:ascii="宋体" w:hAnsi="宋体"/>
        </w:rPr>
        <w:t>第七章</w:t>
      </w:r>
      <w:r>
        <w:rPr>
          <w:rStyle w:val="24"/>
          <w:rFonts w:ascii="宋体" w:hAnsi="宋体"/>
        </w:rPr>
        <w:t xml:space="preserve"> </w:t>
      </w:r>
      <w:r>
        <w:rPr>
          <w:rStyle w:val="24"/>
          <w:rFonts w:hint="eastAsia" w:ascii="宋体" w:hAnsi="宋体"/>
        </w:rPr>
        <w:t>安徽蚌埠公共资源交易服务网上招投标操作规程（暂行）</w:t>
      </w:r>
      <w:r>
        <w:tab/>
      </w:r>
      <w:r>
        <w:fldChar w:fldCharType="begin"/>
      </w:r>
      <w:r>
        <w:instrText xml:space="preserve"> PAGEREF _Toc47444778 \h </w:instrText>
      </w:r>
      <w:r>
        <w:fldChar w:fldCharType="separate"/>
      </w:r>
      <w:r>
        <w:t>30</w:t>
      </w:r>
      <w:r>
        <w:fldChar w:fldCharType="end"/>
      </w:r>
      <w:r>
        <w:fldChar w:fldCharType="end"/>
      </w:r>
    </w:p>
    <w:p>
      <w:pPr>
        <w:tabs>
          <w:tab w:val="left" w:pos="8364"/>
        </w:tabs>
        <w:rPr>
          <w:rFonts w:asciiTheme="minorEastAsia" w:hAnsiTheme="minorEastAsia" w:eastAsiaTheme="minorEastAsia"/>
          <w:b/>
          <w:smallCaps/>
          <w:color w:val="0000FF"/>
          <w:kern w:val="44"/>
          <w:sz w:val="24"/>
          <w:u w:val="single"/>
        </w:rPr>
      </w:pPr>
      <w:r>
        <w:rPr>
          <w:rFonts w:asciiTheme="minorEastAsia" w:hAnsiTheme="minorEastAsia" w:eastAsiaTheme="minorEastAsia"/>
          <w:b/>
          <w:smallCaps/>
          <w:color w:val="0000FF"/>
          <w:kern w:val="44"/>
          <w:sz w:val="24"/>
          <w:u w:val="single"/>
        </w:rPr>
        <w:fldChar w:fldCharType="end"/>
      </w:r>
    </w:p>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ermEnd w:id="1"/>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
      <w:pPr>
        <w:tabs>
          <w:tab w:val="left" w:pos="8364"/>
        </w:tabs>
        <w:rPr>
          <w:rFonts w:asciiTheme="minorEastAsia" w:hAnsiTheme="minorEastAsia" w:eastAsiaTheme="minorEastAsia"/>
          <w:b/>
          <w:smallCaps/>
          <w:color w:val="0000FF"/>
          <w:kern w:val="44"/>
          <w:sz w:val="24"/>
          <w:u w:val="single"/>
        </w:rPr>
      </w:pPr>
    </w:p>
    <w:p/>
    <w:p/>
    <w:p/>
    <w:p>
      <w:pPr>
        <w:widowControl/>
        <w:jc w:val="left"/>
      </w:pPr>
      <w:r>
        <w:br w:type="page"/>
      </w:r>
    </w:p>
    <w:p/>
    <w:p>
      <w:pPr>
        <w:pStyle w:val="3"/>
        <w:jc w:val="center"/>
        <w:rPr>
          <w:rFonts w:asciiTheme="minorEastAsia" w:hAnsiTheme="minorEastAsia" w:eastAsiaTheme="minorEastAsia"/>
          <w:sz w:val="24"/>
          <w:szCs w:val="24"/>
        </w:rPr>
      </w:pPr>
      <w:bookmarkStart w:id="0" w:name="_Toc47444773"/>
      <w:r>
        <w:rPr>
          <w:rFonts w:hint="eastAsia" w:asciiTheme="minorEastAsia" w:hAnsiTheme="minorEastAsia" w:eastAsiaTheme="minorEastAsia"/>
          <w:sz w:val="24"/>
          <w:szCs w:val="24"/>
        </w:rPr>
        <w:t xml:space="preserve">第一章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单一来源采购邀请</w:t>
      </w:r>
      <w:bookmarkEnd w:id="0"/>
    </w:p>
    <w:p>
      <w:pPr>
        <w:tabs>
          <w:tab w:val="left" w:pos="8364"/>
        </w:tabs>
        <w:jc w:val="center"/>
        <w:rPr>
          <w:rFonts w:cs="宋体" w:asciiTheme="minorEastAsia" w:hAnsiTheme="minorEastAsia" w:eastAsiaTheme="minorEastAsia"/>
          <w:b/>
          <w:sz w:val="24"/>
        </w:rPr>
      </w:pPr>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permStart w:id="2" w:edGrp="everyone"/>
      <w:r>
        <w:rPr>
          <w:rFonts w:hint="eastAsia" w:ascii="仿宋" w:hAnsi="仿宋" w:eastAsia="仿宋"/>
          <w:sz w:val="24"/>
          <w:szCs w:val="28"/>
        </w:rPr>
        <w:t>项目概况</w:t>
      </w:r>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r>
        <w:rPr>
          <w:rFonts w:hint="eastAsia" w:ascii="仿宋" w:hAnsi="仿宋" w:eastAsia="仿宋"/>
          <w:sz w:val="24"/>
          <w:szCs w:val="28"/>
          <w:u w:val="single"/>
        </w:rPr>
        <w:t xml:space="preserve"> (</w:t>
      </w:r>
      <w:r>
        <w:rPr>
          <w:rFonts w:hint="eastAsia" w:ascii="仿宋" w:hAnsi="仿宋" w:eastAsia="仿宋"/>
          <w:i/>
          <w:sz w:val="24"/>
          <w:szCs w:val="28"/>
          <w:u w:val="single"/>
        </w:rPr>
        <w:t>采购标的</w:t>
      </w:r>
      <w:r>
        <w:rPr>
          <w:rFonts w:hint="eastAsia" w:ascii="仿宋" w:hAnsi="仿宋" w:eastAsia="仿宋"/>
          <w:sz w:val="24"/>
          <w:szCs w:val="28"/>
          <w:u w:val="single"/>
        </w:rPr>
        <w:t>)</w:t>
      </w:r>
      <w:r>
        <w:rPr>
          <w:rFonts w:hint="eastAsia" w:ascii="仿宋" w:hAnsi="仿宋" w:eastAsia="仿宋"/>
          <w:sz w:val="24"/>
          <w:szCs w:val="28"/>
        </w:rPr>
        <w:t xml:space="preserve"> 采购项目的潜在供应商应在</w:t>
      </w:r>
      <w:r>
        <w:rPr>
          <w:rFonts w:hint="eastAsia" w:ascii="仿宋" w:hAnsi="仿宋" w:eastAsia="仿宋"/>
          <w:sz w:val="24"/>
          <w:szCs w:val="28"/>
          <w:u w:val="single"/>
        </w:rPr>
        <w:t>（</w:t>
      </w:r>
      <w:r>
        <w:rPr>
          <w:rFonts w:hint="eastAsia" w:ascii="仿宋" w:hAnsi="仿宋" w:eastAsia="仿宋"/>
          <w:i/>
          <w:sz w:val="24"/>
          <w:szCs w:val="28"/>
          <w:u w:val="single"/>
        </w:rPr>
        <w:t>地址/网站</w:t>
      </w:r>
      <w:r>
        <w:rPr>
          <w:rFonts w:hint="eastAsia" w:ascii="仿宋" w:hAnsi="仿宋" w:eastAsia="仿宋"/>
          <w:sz w:val="24"/>
          <w:szCs w:val="28"/>
          <w:u w:val="single"/>
        </w:rPr>
        <w:t>）</w:t>
      </w:r>
      <w:r>
        <w:rPr>
          <w:rFonts w:hint="eastAsia" w:ascii="仿宋" w:hAnsi="仿宋" w:eastAsia="仿宋"/>
          <w:sz w:val="24"/>
          <w:szCs w:val="28"/>
        </w:rPr>
        <w:t>获取采购文件，并于</w:t>
      </w:r>
      <w:r>
        <w:rPr>
          <w:rFonts w:hint="eastAsia" w:ascii="仿宋" w:hAnsi="仿宋" w:eastAsia="仿宋"/>
          <w:sz w:val="24"/>
          <w:szCs w:val="28"/>
          <w:u w:val="single"/>
        </w:rPr>
        <w:t xml:space="preserve">    </w:t>
      </w:r>
      <w:r>
        <w:rPr>
          <w:rFonts w:hint="eastAsia" w:ascii="仿宋" w:hAnsi="仿宋" w:eastAsia="仿宋"/>
          <w:bCs/>
          <w:sz w:val="24"/>
          <w:szCs w:val="28"/>
          <w:u w:val="single"/>
        </w:rPr>
        <w:t>年  月  日    点    分（</w:t>
      </w:r>
      <w:r>
        <w:rPr>
          <w:rFonts w:hint="eastAsia" w:ascii="仿宋" w:hAnsi="仿宋" w:eastAsia="仿宋"/>
          <w:bCs/>
          <w:sz w:val="24"/>
          <w:szCs w:val="28"/>
        </w:rPr>
        <w:t>北京时间）前提交响应文件</w:t>
      </w:r>
      <w:r>
        <w:rPr>
          <w:rFonts w:hint="eastAsia" w:ascii="仿宋" w:hAnsi="仿宋" w:eastAsia="仿宋"/>
          <w:sz w:val="24"/>
          <w:szCs w:val="28"/>
        </w:rPr>
        <w:t>。</w:t>
      </w:r>
    </w:p>
    <w:p/>
    <w:p>
      <w:pPr>
        <w:adjustRightInd w:val="0"/>
        <w:snapToGrid w:val="0"/>
        <w:jc w:val="left"/>
        <w:rPr>
          <w:rFonts w:ascii="黑体" w:hAnsi="黑体" w:eastAsia="黑体"/>
          <w:color w:val="000000"/>
          <w:sz w:val="24"/>
        </w:rPr>
      </w:pPr>
      <w:r>
        <w:rPr>
          <w:rFonts w:hint="eastAsia" w:ascii="黑体" w:hAnsi="黑体" w:eastAsia="黑体"/>
          <w:color w:val="000000"/>
          <w:sz w:val="24"/>
        </w:rPr>
        <w:t>一、项目基本情况</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项目编号：</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项目名称：</w:t>
      </w:r>
      <w:r>
        <w:rPr>
          <w:rFonts w:hint="eastAsia" w:ascii="仿宋" w:hAnsi="仿宋" w:eastAsia="仿宋"/>
          <w:color w:val="000000"/>
          <w:sz w:val="24"/>
          <w:u w:val="single"/>
        </w:rPr>
        <w:t xml:space="preserve">                        </w:t>
      </w:r>
    </w:p>
    <w:p>
      <w:pPr>
        <w:rPr>
          <w:rFonts w:ascii="仿宋" w:hAnsi="仿宋" w:eastAsia="仿宋"/>
          <w:sz w:val="24"/>
        </w:rPr>
      </w:pPr>
      <w:r>
        <w:rPr>
          <w:rFonts w:hint="eastAsia" w:ascii="仿宋" w:hAnsi="仿宋" w:eastAsia="仿宋"/>
          <w:sz w:val="24"/>
        </w:rPr>
        <w:t>采购方式：</w:t>
      </w:r>
      <w:r>
        <w:rPr>
          <w:rFonts w:hint="eastAsia" w:ascii="仿宋" w:hAnsi="仿宋" w:eastAsia="仿宋"/>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预算金额：</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最高限价（如有）：</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采购需求：</w:t>
      </w:r>
      <w:r>
        <w:rPr>
          <w:rFonts w:hint="eastAsia" w:ascii="仿宋" w:hAnsi="仿宋" w:eastAsia="仿宋"/>
          <w:i/>
          <w:sz w:val="24"/>
          <w:u w:val="single"/>
        </w:rPr>
        <w:t>（</w:t>
      </w:r>
      <w:r>
        <w:rPr>
          <w:rFonts w:hint="eastAsia" w:ascii="仿宋" w:hAnsi="仿宋" w:eastAsia="仿宋"/>
          <w:i/>
          <w:iCs/>
          <w:sz w:val="24"/>
          <w:u w:val="single"/>
        </w:rPr>
        <w:t>包括但不限于标的的名称、数量、简要技术需求或服务要求、内容、</w:t>
      </w:r>
      <w:r>
        <w:rPr>
          <w:rFonts w:hint="eastAsia" w:ascii="仿宋" w:hAnsi="仿宋" w:eastAsia="仿宋"/>
          <w:i/>
          <w:color w:val="000000"/>
          <w:sz w:val="24"/>
          <w:u w:val="single"/>
        </w:rPr>
        <w:t>用途、范围及规模</w:t>
      </w:r>
      <w:r>
        <w:rPr>
          <w:rFonts w:hint="eastAsia" w:ascii="仿宋" w:hAnsi="仿宋" w:eastAsia="仿宋"/>
          <w:i/>
          <w:iCs/>
          <w:sz w:val="24"/>
          <w:u w:val="single"/>
        </w:rPr>
        <w:t>等</w:t>
      </w:r>
      <w:r>
        <w:rPr>
          <w:rFonts w:hint="eastAsia" w:ascii="仿宋" w:hAnsi="仿宋" w:eastAsia="仿宋"/>
          <w:i/>
          <w:sz w:val="24"/>
          <w:u w:val="single"/>
        </w:rPr>
        <w:t>）</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合同履行期限：</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本项目（是/否）接受联合体。</w:t>
      </w:r>
    </w:p>
    <w:p>
      <w:pPr>
        <w:adjustRightInd w:val="0"/>
        <w:snapToGrid w:val="0"/>
        <w:rPr>
          <w:rFonts w:ascii="黑体" w:hAnsi="黑体" w:eastAsia="黑体"/>
          <w:color w:val="000000"/>
          <w:sz w:val="24"/>
        </w:rPr>
      </w:pPr>
      <w:r>
        <w:rPr>
          <w:rFonts w:hint="eastAsia" w:ascii="黑体" w:hAnsi="黑体" w:eastAsia="黑体"/>
          <w:color w:val="000000"/>
          <w:sz w:val="24"/>
        </w:rPr>
        <w:t xml:space="preserve">二、申请人的资格要求 </w:t>
      </w:r>
    </w:p>
    <w:p>
      <w:pPr>
        <w:rPr>
          <w:rFonts w:ascii="仿宋" w:hAnsi="仿宋" w:eastAsia="仿宋"/>
          <w:sz w:val="24"/>
        </w:rPr>
      </w:pPr>
      <w:r>
        <w:rPr>
          <w:rFonts w:hint="eastAsia" w:ascii="仿宋" w:hAnsi="仿宋" w:eastAsia="仿宋"/>
          <w:sz w:val="24"/>
        </w:rPr>
        <w:t>1.满足《中华人民共和国政府采购法》第二十二条规定；</w:t>
      </w:r>
    </w:p>
    <w:p>
      <w:pPr>
        <w:rPr>
          <w:rFonts w:ascii="仿宋" w:hAnsi="仿宋" w:eastAsia="仿宋"/>
          <w:i/>
          <w:iCs/>
          <w:sz w:val="24"/>
          <w:u w:val="single"/>
        </w:rPr>
      </w:pPr>
      <w:r>
        <w:rPr>
          <w:rFonts w:hint="eastAsia" w:ascii="仿宋" w:hAnsi="仿宋" w:eastAsia="仿宋"/>
          <w:sz w:val="24"/>
        </w:rPr>
        <w:t>2.本项目的特定资格要求：</w:t>
      </w:r>
      <w:r>
        <w:rPr>
          <w:rFonts w:hint="eastAsia" w:ascii="仿宋" w:hAnsi="仿宋" w:eastAsia="仿宋"/>
          <w:sz w:val="24"/>
          <w:u w:val="single"/>
        </w:rPr>
        <w:t>（</w:t>
      </w:r>
      <w:r>
        <w:rPr>
          <w:rFonts w:hint="eastAsia" w:ascii="仿宋" w:hAnsi="仿宋" w:eastAsia="仿宋"/>
          <w:i/>
          <w:iCs/>
          <w:sz w:val="24"/>
          <w:u w:val="single"/>
        </w:rPr>
        <w:t>如项目</w:t>
      </w:r>
      <w:r>
        <w:rPr>
          <w:rFonts w:ascii="仿宋" w:hAnsi="仿宋" w:eastAsia="仿宋"/>
          <w:i/>
          <w:iCs/>
          <w:sz w:val="24"/>
          <w:u w:val="single"/>
        </w:rPr>
        <w:t>接受</w:t>
      </w:r>
      <w:r>
        <w:rPr>
          <w:rFonts w:hint="eastAsia" w:ascii="仿宋" w:hAnsi="仿宋" w:eastAsia="仿宋"/>
          <w:i/>
          <w:iCs/>
          <w:sz w:val="24"/>
          <w:u w:val="single"/>
        </w:rPr>
        <w:t>联合体</w:t>
      </w:r>
      <w:r>
        <w:rPr>
          <w:rFonts w:ascii="仿宋" w:hAnsi="仿宋" w:eastAsia="仿宋"/>
          <w:i/>
          <w:iCs/>
          <w:sz w:val="24"/>
          <w:u w:val="single"/>
        </w:rPr>
        <w:t>投标，对联合体</w:t>
      </w:r>
      <w:r>
        <w:rPr>
          <w:rFonts w:hint="eastAsia" w:ascii="仿宋" w:hAnsi="仿宋" w:eastAsia="仿宋"/>
          <w:i/>
          <w:iCs/>
          <w:sz w:val="24"/>
          <w:u w:val="single"/>
        </w:rPr>
        <w:t>应提出</w:t>
      </w:r>
      <w:r>
        <w:rPr>
          <w:rFonts w:ascii="仿宋" w:hAnsi="仿宋" w:eastAsia="仿宋"/>
          <w:i/>
          <w:iCs/>
          <w:sz w:val="24"/>
          <w:u w:val="single"/>
        </w:rPr>
        <w:t>相关资格要求</w:t>
      </w:r>
      <w:r>
        <w:rPr>
          <w:rFonts w:hint="eastAsia" w:ascii="仿宋" w:hAnsi="仿宋" w:eastAsia="仿宋"/>
          <w:i/>
          <w:iCs/>
          <w:sz w:val="24"/>
          <w:u w:val="single"/>
        </w:rPr>
        <w:t>；如属于特定行业项目,供应商应当具备特定行业法定准入要求。)</w:t>
      </w:r>
    </w:p>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三、获取采购文件</w:t>
      </w:r>
    </w:p>
    <w:p>
      <w:pPr>
        <w:rPr>
          <w:rFonts w:ascii="仿宋" w:hAnsi="仿宋" w:eastAsia="仿宋" w:cs="宋体"/>
          <w:sz w:val="24"/>
        </w:rPr>
      </w:pPr>
      <w:r>
        <w:rPr>
          <w:rFonts w:hint="eastAsia" w:ascii="仿宋" w:hAnsi="仿宋" w:eastAsia="仿宋" w:cs="宋体"/>
          <w:sz w:val="24"/>
        </w:rPr>
        <w:t>时间：</w:t>
      </w:r>
      <w:r>
        <w:rPr>
          <w:rFonts w:ascii="仿宋" w:hAnsi="仿宋" w:eastAsia="仿宋" w:cs="宋体"/>
          <w:sz w:val="24"/>
          <w:u w:val="single"/>
        </w:rPr>
        <w:t xml:space="preserve">    </w:t>
      </w:r>
      <w:r>
        <w:rPr>
          <w:rFonts w:hint="eastAsia" w:ascii="仿宋" w:hAnsi="仿宋" w:eastAsia="仿宋" w:cs="宋体"/>
          <w:sz w:val="24"/>
          <w:u w:val="single"/>
        </w:rPr>
        <w:t>年  月  日</w:t>
      </w:r>
      <w:r>
        <w:rPr>
          <w:rFonts w:hint="eastAsia" w:ascii="仿宋" w:hAnsi="仿宋" w:eastAsia="仿宋" w:cs="宋体"/>
          <w:sz w:val="24"/>
        </w:rPr>
        <w:t>至</w:t>
      </w:r>
      <w:r>
        <w:rPr>
          <w:rFonts w:hint="eastAsia" w:ascii="仿宋" w:hAnsi="仿宋" w:eastAsia="仿宋" w:cs="宋体"/>
          <w:sz w:val="24"/>
          <w:u w:val="single"/>
        </w:rPr>
        <w:t xml:space="preserve">     年  月  日</w:t>
      </w:r>
      <w:r>
        <w:rPr>
          <w:rFonts w:hint="eastAsia" w:ascii="仿宋" w:hAnsi="仿宋" w:eastAsia="仿宋" w:cs="宋体"/>
          <w:sz w:val="24"/>
        </w:rPr>
        <w:t>，每天上午</w:t>
      </w:r>
      <w:r>
        <w:rPr>
          <w:rFonts w:hint="eastAsia" w:ascii="仿宋" w:hAnsi="仿宋" w:eastAsia="仿宋" w:cs="宋体"/>
          <w:sz w:val="24"/>
          <w:u w:val="single"/>
        </w:rPr>
        <w:t>　</w:t>
      </w:r>
      <w:r>
        <w:rPr>
          <w:rFonts w:hint="eastAsia" w:ascii="仿宋" w:hAnsi="仿宋" w:eastAsia="仿宋" w:cs="宋体"/>
          <w:sz w:val="24"/>
        </w:rPr>
        <w:t>至</w:t>
      </w:r>
      <w:r>
        <w:rPr>
          <w:rFonts w:hint="eastAsia" w:ascii="仿宋" w:hAnsi="仿宋" w:eastAsia="仿宋" w:cs="宋体"/>
          <w:sz w:val="24"/>
          <w:u w:val="single"/>
        </w:rPr>
        <w:t>　</w:t>
      </w:r>
      <w:r>
        <w:rPr>
          <w:rFonts w:hint="eastAsia" w:ascii="仿宋" w:hAnsi="仿宋" w:eastAsia="仿宋" w:cs="宋体"/>
          <w:sz w:val="24"/>
        </w:rPr>
        <w:t>，下午</w:t>
      </w:r>
      <w:r>
        <w:rPr>
          <w:rFonts w:hint="eastAsia" w:ascii="仿宋" w:hAnsi="仿宋" w:eastAsia="仿宋" w:cs="宋体"/>
          <w:sz w:val="24"/>
          <w:u w:val="single"/>
        </w:rPr>
        <w:t>　</w:t>
      </w:r>
      <w:r>
        <w:rPr>
          <w:rFonts w:hint="eastAsia" w:ascii="仿宋" w:hAnsi="仿宋" w:eastAsia="仿宋" w:cs="宋体"/>
          <w:sz w:val="24"/>
        </w:rPr>
        <w:t>至</w:t>
      </w:r>
      <w:r>
        <w:rPr>
          <w:rFonts w:hint="eastAsia" w:ascii="仿宋" w:hAnsi="仿宋" w:eastAsia="仿宋" w:cs="宋体"/>
          <w:sz w:val="24"/>
          <w:u w:val="single"/>
        </w:rPr>
        <w:t>　</w:t>
      </w:r>
      <w:r>
        <w:rPr>
          <w:rFonts w:hint="eastAsia" w:ascii="仿宋" w:hAnsi="仿宋" w:eastAsia="仿宋" w:cs="宋体"/>
          <w:sz w:val="24"/>
        </w:rPr>
        <w:t>（北京时间，</w:t>
      </w:r>
      <w:r>
        <w:rPr>
          <w:rFonts w:ascii="仿宋" w:hAnsi="仿宋" w:eastAsia="仿宋" w:cs="宋体"/>
          <w:sz w:val="24"/>
        </w:rPr>
        <w:t>法定节假日</w:t>
      </w:r>
      <w:r>
        <w:rPr>
          <w:rFonts w:hint="eastAsia" w:ascii="仿宋" w:hAnsi="仿宋" w:eastAsia="仿宋" w:cs="宋体"/>
          <w:sz w:val="24"/>
        </w:rPr>
        <w:t>除外）</w:t>
      </w:r>
    </w:p>
    <w:p>
      <w:pPr>
        <w:rPr>
          <w:rFonts w:ascii="仿宋" w:hAnsi="仿宋" w:eastAsia="仿宋" w:cs="宋体"/>
          <w:sz w:val="24"/>
          <w:u w:val="single"/>
        </w:rPr>
      </w:pPr>
      <w:r>
        <w:rPr>
          <w:rFonts w:hint="eastAsia" w:ascii="仿宋" w:hAnsi="仿宋" w:eastAsia="仿宋" w:cs="宋体"/>
          <w:sz w:val="24"/>
        </w:rPr>
        <w:t>地点（下载网站）：</w:t>
      </w:r>
      <w:r>
        <w:rPr>
          <w:rFonts w:hint="eastAsia" w:ascii="仿宋" w:hAnsi="仿宋" w:eastAsia="仿宋"/>
          <w:color w:val="000000"/>
          <w:sz w:val="24"/>
        </w:rPr>
        <w:t>蚌埠市公共资源交易中心网站</w:t>
      </w:r>
    </w:p>
    <w:p>
      <w:pPr>
        <w:rPr>
          <w:rFonts w:ascii="仿宋" w:hAnsi="仿宋" w:eastAsia="仿宋" w:cs="宋体"/>
          <w:sz w:val="24"/>
          <w:u w:val="single"/>
        </w:rPr>
      </w:pPr>
      <w:r>
        <w:rPr>
          <w:rFonts w:hint="eastAsia" w:ascii="仿宋" w:hAnsi="仿宋" w:eastAsia="仿宋" w:cs="宋体"/>
          <w:sz w:val="24"/>
        </w:rPr>
        <w:t>方式：</w:t>
      </w:r>
      <w:r>
        <w:rPr>
          <w:rFonts w:hint="eastAsia" w:ascii="仿宋" w:hAnsi="仿宋" w:eastAsia="仿宋"/>
          <w:color w:val="000000"/>
          <w:sz w:val="24"/>
        </w:rPr>
        <w:t>供应商先在“蚌埠市公共资源交易中心网站”注册登记，并通过验证后；登录蚌埠市公共资源交易中心网站，点击 “投标人登录”，进入蚌埠公共资源交易系统，查阅下载相关文件。供应商如不及时下载，后果自负。</w:t>
      </w:r>
    </w:p>
    <w:p>
      <w:pPr>
        <w:adjustRightInd w:val="0"/>
        <w:snapToGrid w:val="0"/>
        <w:rPr>
          <w:rFonts w:ascii="仿宋" w:hAnsi="仿宋" w:eastAsia="仿宋"/>
          <w:color w:val="000000"/>
          <w:sz w:val="24"/>
        </w:rPr>
      </w:pPr>
      <w:r>
        <w:rPr>
          <w:rFonts w:hint="eastAsia" w:ascii="仿宋" w:hAnsi="仿宋" w:eastAsia="仿宋" w:cs="宋体"/>
          <w:sz w:val="24"/>
        </w:rPr>
        <w:t>售价：</w:t>
      </w:r>
      <w:r>
        <w:rPr>
          <w:rFonts w:hint="eastAsia" w:ascii="仿宋" w:hAnsi="仿宋" w:eastAsia="仿宋"/>
          <w:color w:val="000000"/>
          <w:sz w:val="24"/>
          <w:u w:val="single"/>
        </w:rPr>
        <w:t xml:space="preserve">    </w:t>
      </w:r>
      <w:r>
        <w:rPr>
          <w:rFonts w:hint="eastAsia" w:ascii="仿宋" w:hAnsi="仿宋" w:eastAsia="仿宋"/>
          <w:color w:val="000000"/>
          <w:sz w:val="24"/>
        </w:rPr>
        <w:t>元</w:t>
      </w:r>
    </w:p>
    <w:p>
      <w:pPr>
        <w:tabs>
          <w:tab w:val="left" w:pos="315"/>
          <w:tab w:val="left" w:pos="8820"/>
        </w:tabs>
        <w:snapToGrid w:val="0"/>
        <w:ind w:right="267" w:rightChars="127"/>
        <w:rPr>
          <w:rFonts w:ascii="黑体" w:hAnsi="黑体" w:cs="宋体"/>
          <w:sz w:val="24"/>
        </w:rPr>
      </w:pPr>
      <w:r>
        <w:rPr>
          <w:rFonts w:hint="eastAsia" w:ascii="黑体" w:hAnsi="黑体" w:eastAsia="黑体"/>
          <w:color w:val="000000"/>
          <w:sz w:val="24"/>
        </w:rPr>
        <w:t>四、响应文件提交</w:t>
      </w:r>
    </w:p>
    <w:p>
      <w:pPr>
        <w:rPr>
          <w:rFonts w:ascii="仿宋" w:hAnsi="仿宋" w:eastAsia="仿宋"/>
          <w:bCs/>
          <w:sz w:val="24"/>
          <w:u w:val="single"/>
        </w:rPr>
      </w:pPr>
      <w:r>
        <w:rPr>
          <w:rFonts w:hint="eastAsia" w:ascii="仿宋" w:hAnsi="仿宋" w:eastAsia="仿宋"/>
          <w:sz w:val="24"/>
        </w:rPr>
        <w:t>截止时间：</w:t>
      </w:r>
      <w:r>
        <w:rPr>
          <w:rFonts w:ascii="仿宋" w:hAnsi="仿宋" w:eastAsia="仿宋"/>
          <w:sz w:val="24"/>
          <w:u w:val="single"/>
        </w:rPr>
        <w:t xml:space="preserve"> </w:t>
      </w:r>
      <w:r>
        <w:rPr>
          <w:rFonts w:hint="eastAsia" w:ascii="仿宋" w:hAnsi="仿宋" w:eastAsia="仿宋"/>
          <w:sz w:val="24"/>
          <w:u w:val="single"/>
        </w:rPr>
        <w:t xml:space="preserve">  </w:t>
      </w:r>
      <w:r>
        <w:rPr>
          <w:rFonts w:hint="eastAsia" w:ascii="仿宋" w:hAnsi="仿宋" w:eastAsia="仿宋"/>
          <w:bCs/>
          <w:sz w:val="24"/>
          <w:u w:val="single"/>
        </w:rPr>
        <w:t>年  月  日    点    分</w:t>
      </w:r>
      <w:r>
        <w:rPr>
          <w:rFonts w:hint="eastAsia" w:ascii="仿宋" w:hAnsi="仿宋" w:eastAsia="仿宋"/>
          <w:bCs/>
          <w:sz w:val="24"/>
        </w:rPr>
        <w:t>（北京时间）</w:t>
      </w:r>
      <w:r>
        <w:rPr>
          <w:rFonts w:hint="eastAsia" w:ascii="仿宋" w:hAnsi="仿宋" w:eastAsia="仿宋"/>
          <w:sz w:val="24"/>
        </w:rPr>
        <w:t>地点：</w:t>
      </w:r>
    </w:p>
    <w:p>
      <w:pPr>
        <w:tabs>
          <w:tab w:val="left" w:pos="315"/>
          <w:tab w:val="left" w:pos="8820"/>
        </w:tabs>
        <w:snapToGrid w:val="0"/>
        <w:ind w:right="267" w:rightChars="127"/>
        <w:rPr>
          <w:rFonts w:ascii="黑体" w:hAnsi="黑体" w:eastAsia="黑体"/>
          <w:color w:val="000000"/>
          <w:sz w:val="24"/>
        </w:rPr>
      </w:pPr>
      <w:bookmarkStart w:id="1" w:name="_Toc28359093"/>
      <w:bookmarkStart w:id="2" w:name="_Toc35393802"/>
      <w:bookmarkStart w:id="3" w:name="_Toc35393633"/>
      <w:bookmarkStart w:id="4" w:name="_Toc28359016"/>
      <w:r>
        <w:rPr>
          <w:rFonts w:hint="eastAsia" w:ascii="黑体" w:hAnsi="黑体" w:eastAsia="黑体"/>
          <w:color w:val="000000"/>
          <w:sz w:val="24"/>
        </w:rPr>
        <w:t>五、开启</w:t>
      </w:r>
      <w:bookmarkEnd w:id="1"/>
      <w:bookmarkEnd w:id="2"/>
      <w:bookmarkEnd w:id="3"/>
      <w:bookmarkEnd w:id="4"/>
    </w:p>
    <w:p>
      <w:pPr>
        <w:rPr>
          <w:rFonts w:ascii="仿宋" w:hAnsi="仿宋" w:eastAsia="仿宋"/>
          <w:bCs/>
          <w:sz w:val="24"/>
          <w:u w:val="single"/>
        </w:rPr>
      </w:pPr>
      <w:r>
        <w:rPr>
          <w:rFonts w:hint="eastAsia" w:ascii="仿宋" w:hAnsi="仿宋" w:eastAsia="仿宋"/>
          <w:sz w:val="24"/>
        </w:rPr>
        <w:t>时间：</w:t>
      </w:r>
      <w:r>
        <w:rPr>
          <w:rFonts w:ascii="仿宋" w:hAnsi="仿宋" w:eastAsia="仿宋"/>
          <w:sz w:val="24"/>
          <w:u w:val="single"/>
        </w:rPr>
        <w:t xml:space="preserve">   </w:t>
      </w:r>
      <w:r>
        <w:rPr>
          <w:rFonts w:hint="eastAsia" w:ascii="仿宋" w:hAnsi="仿宋" w:eastAsia="仿宋"/>
          <w:bCs/>
          <w:sz w:val="24"/>
          <w:u w:val="single"/>
        </w:rPr>
        <w:t>年  月  日    点    分</w:t>
      </w:r>
      <w:r>
        <w:rPr>
          <w:rFonts w:hint="eastAsia" w:ascii="仿宋" w:hAnsi="仿宋" w:eastAsia="仿宋"/>
          <w:bCs/>
          <w:sz w:val="24"/>
        </w:rPr>
        <w:t>（北京时间）</w:t>
      </w:r>
    </w:p>
    <w:p>
      <w:pPr>
        <w:adjustRightInd w:val="0"/>
        <w:snapToGrid w:val="0"/>
        <w:rPr>
          <w:rFonts w:ascii="黑体" w:hAnsi="黑体" w:eastAsia="黑体"/>
          <w:color w:val="000000"/>
          <w:sz w:val="24"/>
        </w:rPr>
      </w:pPr>
      <w:r>
        <w:rPr>
          <w:rFonts w:hint="eastAsia" w:ascii="仿宋" w:hAnsi="仿宋" w:eastAsia="仿宋"/>
          <w:sz w:val="24"/>
        </w:rPr>
        <w:t>地点：</w:t>
      </w:r>
    </w:p>
    <w:p>
      <w:pPr>
        <w:adjustRightInd w:val="0"/>
        <w:snapToGrid w:val="0"/>
        <w:rPr>
          <w:rFonts w:ascii="仿宋" w:hAnsi="仿宋" w:eastAsia="仿宋"/>
          <w:color w:val="000000"/>
          <w:sz w:val="24"/>
        </w:rPr>
      </w:pPr>
      <w:r>
        <w:rPr>
          <w:rFonts w:hint="eastAsia" w:ascii="黑体" w:hAnsi="黑体" w:eastAsia="黑体"/>
          <w:color w:val="000000"/>
          <w:sz w:val="24"/>
        </w:rPr>
        <w:t>六、公告期限</w:t>
      </w:r>
    </w:p>
    <w:p>
      <w:pPr>
        <w:adjustRightInd w:val="0"/>
        <w:snapToGrid w:val="0"/>
        <w:rPr>
          <w:rFonts w:ascii="仿宋" w:hAnsi="仿宋" w:eastAsia="仿宋"/>
          <w:color w:val="000000"/>
          <w:sz w:val="24"/>
        </w:rPr>
      </w:pPr>
      <w:r>
        <w:rPr>
          <w:rFonts w:hint="eastAsia" w:ascii="仿宋" w:hAnsi="仿宋" w:eastAsia="仿宋"/>
          <w:color w:val="000000"/>
          <w:sz w:val="24"/>
        </w:rPr>
        <w:t>自本公告发布之日起</w:t>
      </w:r>
      <w:r>
        <w:rPr>
          <w:rFonts w:hint="eastAsia" w:ascii="仿宋" w:hAnsi="仿宋" w:eastAsia="仿宋"/>
          <w:color w:val="000000"/>
          <w:sz w:val="24"/>
          <w:u w:val="single"/>
        </w:rPr>
        <w:t xml:space="preserve">      </w:t>
      </w:r>
      <w:r>
        <w:rPr>
          <w:rFonts w:hint="eastAsia" w:ascii="仿宋" w:hAnsi="仿宋" w:eastAsia="仿宋"/>
          <w:color w:val="000000"/>
          <w:sz w:val="24"/>
        </w:rPr>
        <w:t>个工作日。</w:t>
      </w:r>
    </w:p>
    <w:p>
      <w:pPr>
        <w:adjustRightInd w:val="0"/>
        <w:snapToGrid w:val="0"/>
        <w:jc w:val="left"/>
        <w:rPr>
          <w:rFonts w:ascii="黑体" w:hAnsi="黑体" w:eastAsia="黑体"/>
          <w:color w:val="000000"/>
          <w:sz w:val="24"/>
        </w:rPr>
      </w:pPr>
      <w:r>
        <w:rPr>
          <w:rFonts w:hint="eastAsia" w:ascii="黑体" w:hAnsi="黑体" w:eastAsia="黑体"/>
          <w:color w:val="000000"/>
          <w:sz w:val="24"/>
        </w:rPr>
        <w:t>七、其他补充事宜</w:t>
      </w:r>
    </w:p>
    <w:p>
      <w:pPr>
        <w:adjustRightInd w:val="0"/>
        <w:snapToGrid w:val="0"/>
        <w:jc w:val="left"/>
        <w:rPr>
          <w:rFonts w:ascii="仿宋" w:hAnsi="仿宋" w:eastAsia="仿宋"/>
          <w:color w:val="000000"/>
          <w:sz w:val="24"/>
        </w:rPr>
      </w:pPr>
      <w:r>
        <w:rPr>
          <w:rFonts w:hint="eastAsia" w:ascii="仿宋" w:hAnsi="仿宋" w:eastAsia="仿宋"/>
          <w:color w:val="000000"/>
          <w:sz w:val="24"/>
        </w:rPr>
        <w:t>1.保证金（转账方式）必须从供应商基本账户转出，否则报价无效。</w:t>
      </w:r>
    </w:p>
    <w:p>
      <w:pPr>
        <w:adjustRightInd w:val="0"/>
        <w:snapToGrid w:val="0"/>
        <w:rPr>
          <w:rFonts w:ascii="仿宋" w:hAnsi="仿宋" w:eastAsia="仿宋"/>
          <w:color w:val="000000"/>
          <w:kern w:val="0"/>
          <w:sz w:val="24"/>
        </w:rPr>
      </w:pPr>
      <w:r>
        <w:rPr>
          <w:rFonts w:hint="eastAsia" w:ascii="仿宋" w:hAnsi="仿宋" w:eastAsia="仿宋"/>
          <w:color w:val="000000"/>
          <w:sz w:val="24"/>
        </w:rPr>
        <w:t>2.供应商在往保证金指定账户转账方式提交保证金时，务必要求转出银行必须在交易附言中注明：</w:t>
      </w:r>
      <w:r>
        <w:rPr>
          <w:rFonts w:hint="eastAsia" w:ascii="仿宋" w:hAnsi="仿宋" w:eastAsia="仿宋"/>
          <w:color w:val="000000"/>
          <w:sz w:val="24"/>
          <w:u w:val="single"/>
        </w:rPr>
        <w:t xml:space="preserve">  </w:t>
      </w:r>
      <w:r>
        <w:rPr>
          <w:rFonts w:hint="eastAsia" w:ascii="仿宋" w:hAnsi="仿宋" w:eastAsia="仿宋"/>
          <w:color w:val="000000"/>
          <w:sz w:val="24"/>
        </w:rPr>
        <w:t>项目保证金，</w:t>
      </w:r>
      <w:r>
        <w:rPr>
          <w:rFonts w:hint="eastAsia" w:ascii="仿宋" w:hAnsi="仿宋" w:eastAsia="仿宋"/>
          <w:color w:val="000000"/>
          <w:kern w:val="0"/>
          <w:sz w:val="24"/>
        </w:rPr>
        <w:t>以确保转入银行进账单中能完整反映出交易附言的内容。否则，造成无法识别供应商的交易项目时，产生的一切后果由供应商自负。</w:t>
      </w:r>
    </w:p>
    <w:p>
      <w:pPr>
        <w:adjustRightInd w:val="0"/>
        <w:snapToGrid w:val="0"/>
        <w:rPr>
          <w:rFonts w:ascii="仿宋" w:hAnsi="仿宋" w:eastAsia="仿宋"/>
          <w:color w:val="000000"/>
          <w:sz w:val="24"/>
        </w:rPr>
      </w:pPr>
      <w:r>
        <w:rPr>
          <w:rFonts w:hint="eastAsia" w:ascii="仿宋" w:hAnsi="仿宋" w:eastAsia="仿宋"/>
          <w:color w:val="000000"/>
          <w:sz w:val="24"/>
        </w:rPr>
        <w:t>3.省属企业、单位政府采购项目，供应商必须在中标（成交）以后、签订采购合同前成为安徽省政府采购网供应商会员库的会员。</w:t>
      </w:r>
    </w:p>
    <w:p>
      <w:pPr>
        <w:adjustRightInd w:val="0"/>
        <w:snapToGrid w:val="0"/>
        <w:rPr>
          <w:rFonts w:ascii="仿宋" w:hAnsi="仿宋" w:eastAsia="仿宋"/>
          <w:sz w:val="24"/>
        </w:rPr>
      </w:pPr>
      <w:r>
        <w:rPr>
          <w:rFonts w:hint="eastAsia" w:ascii="黑体" w:hAnsi="黑体" w:eastAsia="黑体"/>
          <w:sz w:val="24"/>
        </w:rPr>
        <w:t>4.</w:t>
      </w:r>
      <w:r>
        <w:rPr>
          <w:rFonts w:hint="eastAsia" w:ascii="仿宋" w:hAnsi="仿宋" w:eastAsia="仿宋"/>
          <w:sz w:val="24"/>
        </w:rPr>
        <w:t>公告发布时间：</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adjustRightInd w:val="0"/>
        <w:snapToGrid w:val="0"/>
        <w:jc w:val="left"/>
        <w:rPr>
          <w:rFonts w:ascii="仿宋" w:hAnsi="仿宋" w:eastAsia="仿宋"/>
          <w:sz w:val="24"/>
          <w:u w:val="single"/>
        </w:rPr>
      </w:pPr>
      <w:r>
        <w:rPr>
          <w:rFonts w:hint="eastAsia" w:ascii="仿宋" w:hAnsi="仿宋" w:eastAsia="仿宋"/>
          <w:sz w:val="24"/>
        </w:rPr>
        <w:t>5.项目性质：</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6.项目实施地点：</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7.资金来源：</w:t>
      </w:r>
      <w:r>
        <w:rPr>
          <w:rFonts w:hint="eastAsia" w:ascii="仿宋" w:hAnsi="仿宋" w:eastAsia="仿宋"/>
          <w:sz w:val="24"/>
          <w:u w:val="single"/>
        </w:rPr>
        <w:t xml:space="preserve">                        </w:t>
      </w:r>
    </w:p>
    <w:p>
      <w:pPr>
        <w:adjustRightInd w:val="0"/>
        <w:snapToGrid w:val="0"/>
        <w:jc w:val="left"/>
        <w:rPr>
          <w:rFonts w:ascii="仿宋" w:hAnsi="仿宋" w:eastAsia="仿宋"/>
          <w:sz w:val="24"/>
          <w:u w:val="single"/>
        </w:rPr>
      </w:pPr>
      <w:r>
        <w:rPr>
          <w:rFonts w:hint="eastAsia" w:ascii="仿宋" w:hAnsi="仿宋" w:eastAsia="仿宋"/>
          <w:sz w:val="24"/>
        </w:rPr>
        <w:t>8.</w:t>
      </w:r>
      <w:r>
        <w:rPr>
          <w:rFonts w:ascii="仿宋" w:hAnsi="仿宋" w:eastAsia="仿宋"/>
          <w:sz w:val="24"/>
        </w:rPr>
        <w:t>标段（包别）划分</w:t>
      </w:r>
      <w:r>
        <w:rPr>
          <w:rFonts w:hint="eastAsia" w:ascii="仿宋" w:hAnsi="仿宋" w:eastAsia="仿宋"/>
          <w:sz w:val="24"/>
        </w:rPr>
        <w:t>：</w:t>
      </w:r>
      <w:r>
        <w:rPr>
          <w:rFonts w:hint="eastAsia" w:ascii="仿宋" w:hAnsi="仿宋" w:eastAsia="仿宋"/>
          <w:sz w:val="24"/>
          <w:u w:val="single"/>
        </w:rPr>
        <w:t xml:space="preserve">                         </w:t>
      </w:r>
    </w:p>
    <w:p>
      <w:pPr>
        <w:adjustRightInd w:val="0"/>
        <w:snapToGrid w:val="0"/>
        <w:rPr>
          <w:rFonts w:ascii="仿宋" w:hAnsi="仿宋" w:eastAsia="仿宋"/>
          <w:bCs/>
          <w:sz w:val="24"/>
          <w:u w:val="single"/>
        </w:rPr>
      </w:pPr>
      <w:r>
        <w:rPr>
          <w:rFonts w:hint="eastAsia" w:ascii="仿宋" w:hAnsi="仿宋" w:eastAsia="仿宋"/>
          <w:bCs/>
          <w:sz w:val="24"/>
        </w:rPr>
        <w:t>9.供应商业绩要求：</w:t>
      </w:r>
      <w:r>
        <w:rPr>
          <w:rFonts w:hint="eastAsia" w:ascii="仿宋" w:hAnsi="仿宋" w:eastAsia="仿宋"/>
          <w:bCs/>
          <w:sz w:val="24"/>
          <w:u w:val="single"/>
        </w:rPr>
        <w:t xml:space="preserve">                     </w:t>
      </w:r>
    </w:p>
    <w:p>
      <w:pPr>
        <w:rPr>
          <w:rFonts w:ascii="仿宋" w:hAnsi="仿宋" w:eastAsia="仿宋"/>
          <w:b/>
          <w:sz w:val="24"/>
        </w:rPr>
      </w:pPr>
      <w:r>
        <w:rPr>
          <w:rFonts w:hint="eastAsia" w:ascii="仿宋" w:hAnsi="仿宋" w:eastAsia="仿宋"/>
          <w:b/>
          <w:sz w:val="24"/>
        </w:rPr>
        <w:t>10.供应商符合下列情形之一：</w:t>
      </w:r>
    </w:p>
    <w:p>
      <w:pPr>
        <w:adjustRightInd w:val="0"/>
        <w:snapToGrid w:val="0"/>
        <w:rPr>
          <w:rFonts w:ascii="仿宋" w:hAnsi="仿宋" w:eastAsia="仿宋"/>
          <w:sz w:val="24"/>
        </w:rPr>
      </w:pPr>
      <w:r>
        <w:rPr>
          <w:rFonts w:hint="eastAsia" w:ascii="仿宋" w:hAnsi="仿宋" w:eastAsia="仿宋"/>
          <w:sz w:val="24"/>
        </w:rPr>
        <w:t>（1）提交响应（报价）文件截止前两年内未被蚌埠市公共资源局记不良行为记录或记不良行为记录累计未满10分的；</w:t>
      </w:r>
    </w:p>
    <w:p>
      <w:pPr>
        <w:adjustRightInd w:val="0"/>
        <w:snapToGrid w:val="0"/>
        <w:rPr>
          <w:rFonts w:ascii="仿宋" w:hAnsi="仿宋" w:eastAsia="仿宋"/>
          <w:sz w:val="24"/>
        </w:rPr>
      </w:pPr>
      <w:r>
        <w:rPr>
          <w:rFonts w:hint="eastAsia" w:ascii="仿宋" w:hAnsi="仿宋" w:eastAsia="仿宋"/>
          <w:sz w:val="24"/>
        </w:rPr>
        <w:t>（2）最近一次被蚌埠市公共资源局记不良行为记录累计达10分（含10分）到15分且公布日距开启日超过6个月；</w:t>
      </w:r>
    </w:p>
    <w:p>
      <w:pPr>
        <w:adjustRightInd w:val="0"/>
        <w:snapToGrid w:val="0"/>
        <w:rPr>
          <w:rFonts w:ascii="仿宋" w:hAnsi="仿宋" w:eastAsia="仿宋"/>
          <w:sz w:val="24"/>
        </w:rPr>
      </w:pPr>
      <w:r>
        <w:rPr>
          <w:rFonts w:hint="eastAsia" w:ascii="仿宋" w:hAnsi="仿宋" w:eastAsia="仿宋"/>
          <w:sz w:val="24"/>
        </w:rPr>
        <w:t>（3）最近一次被蚌埠市公共资源局记不良行为记录累计达15分（含15分）到20分且公布日距开启日超过12个月；</w:t>
      </w:r>
    </w:p>
    <w:p>
      <w:pPr>
        <w:tabs>
          <w:tab w:val="left" w:pos="315"/>
          <w:tab w:val="left" w:pos="8820"/>
        </w:tabs>
        <w:snapToGrid w:val="0"/>
        <w:ind w:right="267" w:rightChars="127"/>
        <w:rPr>
          <w:rFonts w:ascii="仿宋" w:hAnsi="仿宋" w:eastAsia="仿宋"/>
          <w:b/>
          <w:sz w:val="24"/>
        </w:rPr>
      </w:pPr>
      <w:r>
        <w:rPr>
          <w:rFonts w:hint="eastAsia" w:ascii="仿宋" w:hAnsi="仿宋" w:eastAsia="仿宋"/>
          <w:sz w:val="24"/>
        </w:rPr>
        <w:t>（4）最近一次被蚌埠市公共资源局记不良行为记录累计及达20分（含20分）及以上且公布日距开启日超过24个月；</w:t>
      </w:r>
    </w:p>
    <w:p>
      <w:pPr>
        <w:tabs>
          <w:tab w:val="left" w:pos="315"/>
          <w:tab w:val="left" w:pos="8820"/>
        </w:tabs>
        <w:snapToGrid w:val="0"/>
        <w:ind w:right="267" w:rightChars="127"/>
        <w:rPr>
          <w:rFonts w:ascii="仿宋" w:hAnsi="仿宋" w:eastAsia="仿宋"/>
          <w:sz w:val="24"/>
        </w:rPr>
      </w:pPr>
      <w:r>
        <w:rPr>
          <w:rFonts w:hint="eastAsia" w:ascii="仿宋" w:hAnsi="仿宋" w:eastAsia="仿宋"/>
          <w:sz w:val="24"/>
        </w:rPr>
        <w:t>11.涉及分包项目，供应商必须下载所投包别对应的采购文件，例如：某项目分三个包，供应商参与一包竞争，须下载一包对应的采购文件，供应商参与一、二、三包竞争，须下载一、二、三包对应的采购文件。</w:t>
      </w:r>
    </w:p>
    <w:p>
      <w:pPr>
        <w:adjustRightInd w:val="0"/>
        <w:snapToGrid w:val="0"/>
        <w:rPr>
          <w:rFonts w:ascii="黑体" w:hAnsi="黑体" w:eastAsia="黑体"/>
          <w:sz w:val="24"/>
        </w:rPr>
      </w:pPr>
      <w:r>
        <w:rPr>
          <w:rFonts w:hint="eastAsia" w:ascii="黑体" w:hAnsi="黑体" w:eastAsia="黑体"/>
          <w:sz w:val="24"/>
        </w:rPr>
        <w:t>12.特别说明</w:t>
      </w:r>
    </w:p>
    <w:p>
      <w:pPr>
        <w:adjustRightInd w:val="0"/>
        <w:snapToGrid w:val="0"/>
        <w:rPr>
          <w:rFonts w:ascii="仿宋" w:hAnsi="仿宋" w:eastAsia="仿宋"/>
          <w:color w:val="FF0000"/>
          <w:sz w:val="24"/>
        </w:rPr>
      </w:pPr>
      <w:r>
        <w:rPr>
          <w:rFonts w:hint="eastAsia" w:ascii="仿宋" w:hAnsi="仿宋" w:eastAsia="仿宋"/>
          <w:color w:val="FF0000"/>
          <w:sz w:val="24"/>
        </w:rPr>
        <w:t>（1）本项目采用网上招投标（交易）方式，请供应商在“蚌埠市公共资源交易中心网站”下载最新版投标文件（响应文件）制作工具，软件运行需在国际互联网络通畅状态，各供应商需注意更新，以免造成标书（响应文件）制作错误，如因此导致无效响应，责任自负。具体见“办事指南-下载中心”栏目下的资料，仔细阅读采购文件要求和相关操作手册。如有技术问题请联系4009980000。</w:t>
      </w:r>
    </w:p>
    <w:p>
      <w:pPr>
        <w:adjustRightInd w:val="0"/>
        <w:snapToGrid w:val="0"/>
        <w:rPr>
          <w:rFonts w:ascii="仿宋" w:hAnsi="仿宋" w:eastAsia="仿宋"/>
          <w:color w:val="FF0000"/>
          <w:sz w:val="24"/>
        </w:rPr>
      </w:pPr>
      <w:r>
        <w:rPr>
          <w:rFonts w:hint="eastAsia" w:ascii="仿宋" w:hAnsi="仿宋" w:eastAsia="仿宋"/>
          <w:color w:val="FF0000"/>
          <w:sz w:val="24"/>
        </w:rPr>
        <w:t>（2）供应商须用数字证书签章和加密响应文件，使用主锁。如未办理数字证书请及时到安徽蚌埠公共资源交易中心CA证书办理窗口，联系电话：0552-2078835。</w:t>
      </w:r>
    </w:p>
    <w:p>
      <w:pPr>
        <w:adjustRightInd w:val="0"/>
        <w:snapToGrid w:val="0"/>
        <w:rPr>
          <w:rFonts w:ascii="仿宋" w:hAnsi="仿宋" w:eastAsia="仿宋"/>
          <w:color w:val="FF0000"/>
          <w:sz w:val="24"/>
        </w:rPr>
      </w:pPr>
      <w:r>
        <w:rPr>
          <w:rFonts w:hint="eastAsia" w:ascii="仿宋" w:hAnsi="仿宋" w:eastAsia="仿宋"/>
          <w:color w:val="FF0000"/>
          <w:sz w:val="24"/>
        </w:rPr>
        <w:t>（3）本项目开启时，供应商在互联网上参与开启，无须委派被授权人（委托代理人）参加现场开启，不需现场递交相关资料。</w:t>
      </w:r>
    </w:p>
    <w:p>
      <w:pPr>
        <w:adjustRightInd w:val="0"/>
        <w:snapToGrid w:val="0"/>
        <w:rPr>
          <w:rFonts w:ascii="黑体" w:hAnsi="黑体" w:eastAsia="黑体"/>
          <w:color w:val="000000"/>
          <w:sz w:val="24"/>
        </w:rPr>
      </w:pPr>
      <w:r>
        <w:rPr>
          <w:rFonts w:hint="eastAsia" w:ascii="黑体" w:hAnsi="黑体" w:eastAsia="黑体"/>
          <w:color w:val="000000"/>
          <w:sz w:val="24"/>
        </w:rPr>
        <w:t>13.保证金缴纳账户</w:t>
      </w:r>
    </w:p>
    <w:p>
      <w:pPr>
        <w:adjustRightInd w:val="0"/>
        <w:snapToGrid w:val="0"/>
        <w:rPr>
          <w:rFonts w:ascii="仿宋" w:hAnsi="仿宋" w:eastAsia="仿宋"/>
          <w:color w:val="000000"/>
          <w:sz w:val="24"/>
        </w:rPr>
      </w:pPr>
      <w:r>
        <w:rPr>
          <w:rFonts w:hint="eastAsia" w:ascii="仿宋" w:hAnsi="仿宋" w:eastAsia="仿宋"/>
          <w:color w:val="000000"/>
          <w:sz w:val="24"/>
        </w:rPr>
        <w:t xml:space="preserve">保证金 </w:t>
      </w:r>
    </w:p>
    <w:p>
      <w:pPr>
        <w:adjustRightInd w:val="0"/>
        <w:snapToGrid w:val="0"/>
        <w:rPr>
          <w:rFonts w:ascii="仿宋" w:hAnsi="仿宋" w:eastAsia="仿宋"/>
          <w:color w:val="000000"/>
          <w:sz w:val="24"/>
        </w:rPr>
      </w:pPr>
      <w:r>
        <w:rPr>
          <w:rFonts w:hint="eastAsia" w:ascii="仿宋" w:hAnsi="仿宋" w:eastAsia="仿宋"/>
          <w:color w:val="000000"/>
          <w:sz w:val="24"/>
        </w:rPr>
        <w:t>户名：</w:t>
      </w:r>
    </w:p>
    <w:p>
      <w:pPr>
        <w:adjustRightInd w:val="0"/>
        <w:snapToGrid w:val="0"/>
        <w:rPr>
          <w:rFonts w:ascii="仿宋" w:hAnsi="仿宋" w:eastAsia="仿宋"/>
          <w:color w:val="000000"/>
          <w:sz w:val="24"/>
        </w:rPr>
      </w:pPr>
      <w:r>
        <w:rPr>
          <w:rFonts w:hint="eastAsia" w:ascii="仿宋" w:hAnsi="仿宋" w:eastAsia="仿宋"/>
          <w:color w:val="000000"/>
          <w:sz w:val="24"/>
        </w:rPr>
        <w:t>账号：</w:t>
      </w:r>
    </w:p>
    <w:p>
      <w:pPr>
        <w:adjustRightInd w:val="0"/>
        <w:snapToGrid w:val="0"/>
        <w:rPr>
          <w:rFonts w:ascii="仿宋" w:hAnsi="仿宋" w:eastAsia="仿宋"/>
          <w:color w:val="000000"/>
          <w:sz w:val="24"/>
        </w:rPr>
      </w:pPr>
      <w:r>
        <w:rPr>
          <w:rFonts w:hint="eastAsia" w:ascii="仿宋" w:hAnsi="仿宋" w:eastAsia="仿宋"/>
          <w:color w:val="000000"/>
          <w:sz w:val="24"/>
        </w:rPr>
        <w:t>开户银行：</w:t>
      </w:r>
    </w:p>
    <w:p>
      <w:pPr>
        <w:adjustRightInd w:val="0"/>
        <w:snapToGrid w:val="0"/>
        <w:rPr>
          <w:rFonts w:ascii="仿宋" w:hAnsi="仿宋" w:eastAsia="仿宋"/>
          <w:color w:val="FF0000"/>
          <w:sz w:val="24"/>
        </w:rPr>
      </w:pPr>
      <w:r>
        <w:rPr>
          <w:rFonts w:hint="eastAsia" w:ascii="仿宋" w:hAnsi="仿宋" w:eastAsia="仿宋"/>
          <w:color w:val="FF0000"/>
          <w:sz w:val="24"/>
        </w:rPr>
        <w:t xml:space="preserve">14. </w:t>
      </w:r>
      <w:r>
        <w:rPr>
          <w:rFonts w:hint="eastAsia" w:ascii="仿宋" w:hAnsi="仿宋" w:eastAsia="仿宋"/>
          <w:i/>
          <w:color w:val="FF0000"/>
          <w:sz w:val="24"/>
        </w:rPr>
        <w:t>银行、保险、石油石化、电力、电信等有行业特殊情况的项目</w:t>
      </w:r>
      <w:r>
        <w:rPr>
          <w:rFonts w:hint="eastAsia" w:ascii="仿宋" w:hAnsi="仿宋" w:eastAsia="仿宋"/>
          <w:color w:val="FF0000"/>
          <w:sz w:val="24"/>
        </w:rPr>
        <w:t>，可以由不具有独立法人资格的供应商参与投标</w:t>
      </w:r>
      <w:r>
        <w:rPr>
          <w:rFonts w:hint="eastAsia" w:ascii="仿宋" w:hAnsi="仿宋" w:eastAsia="仿宋"/>
          <w:i/>
          <w:color w:val="FF0000"/>
          <w:sz w:val="24"/>
        </w:rPr>
        <w:t>（本条按项目类型选择适用）</w:t>
      </w:r>
      <w:r>
        <w:rPr>
          <w:rFonts w:hint="eastAsia" w:ascii="仿宋" w:hAnsi="仿宋" w:eastAsia="仿宋"/>
          <w:color w:val="FF0000"/>
          <w:sz w:val="24"/>
        </w:rPr>
        <w:t>。</w:t>
      </w:r>
    </w:p>
    <w:p>
      <w:pPr>
        <w:autoSpaceDE w:val="0"/>
        <w:autoSpaceDN w:val="0"/>
        <w:adjustRightInd w:val="0"/>
        <w:jc w:val="left"/>
        <w:rPr>
          <w:rFonts w:ascii="仿宋_GB2312" w:hAnsi="宋体" w:eastAsia="仿宋_GB2312"/>
          <w:sz w:val="24"/>
        </w:rPr>
      </w:pPr>
      <w:r>
        <w:rPr>
          <w:rFonts w:hint="eastAsia" w:ascii="仿宋" w:hAnsi="仿宋" w:eastAsia="仿宋"/>
          <w:color w:val="000000"/>
          <w:sz w:val="24"/>
        </w:rPr>
        <w:t>15.本采购公告在蚌埠市公共资源交易中心网站、“中国蚌埠”党政门户网、安徽省招标投标信息网、安徽省公共资源交易监管网、安徽省政府采购网、中国政府采购网上同时发布。</w:t>
      </w:r>
    </w:p>
    <w:p>
      <w:pPr>
        <w:adjustRightInd w:val="0"/>
        <w:snapToGrid w:val="0"/>
        <w:rPr>
          <w:rFonts w:ascii="仿宋" w:hAnsi="仿宋" w:eastAsia="仿宋"/>
          <w:color w:val="000000"/>
          <w:sz w:val="24"/>
        </w:rPr>
      </w:pPr>
      <w:r>
        <w:rPr>
          <w:rFonts w:hint="eastAsia" w:ascii="仿宋" w:hAnsi="仿宋" w:eastAsia="仿宋"/>
          <w:color w:val="000000"/>
          <w:sz w:val="24"/>
        </w:rPr>
        <w:t>16.</w:t>
      </w:r>
      <w:r>
        <w:rPr>
          <w:rFonts w:hint="eastAsia" w:ascii="仿宋" w:hAnsi="仿宋" w:eastAsia="仿宋"/>
          <w:i/>
          <w:color w:val="000000"/>
          <w:sz w:val="24"/>
        </w:rPr>
        <w:t>其他</w:t>
      </w:r>
    </w:p>
    <w:p>
      <w:pPr>
        <w:adjustRightInd w:val="0"/>
        <w:snapToGrid w:val="0"/>
        <w:rPr>
          <w:rFonts w:ascii="仿宋" w:hAnsi="仿宋" w:eastAsia="仿宋"/>
          <w:color w:val="000000"/>
          <w:sz w:val="24"/>
        </w:rPr>
      </w:pPr>
    </w:p>
    <w:p>
      <w:pPr>
        <w:adjustRightInd w:val="0"/>
        <w:snapToGrid w:val="0"/>
        <w:rPr>
          <w:rFonts w:ascii="黑体" w:hAnsi="黑体" w:cs="宋体"/>
          <w:sz w:val="28"/>
          <w:szCs w:val="28"/>
        </w:rPr>
      </w:pPr>
      <w:r>
        <w:rPr>
          <w:rFonts w:hint="eastAsia" w:ascii="黑体" w:hAnsi="黑体" w:eastAsia="黑体"/>
          <w:color w:val="000000"/>
          <w:sz w:val="24"/>
        </w:rPr>
        <w:t>八、凡对本次采购提出询问，请按以下方式联系</w:t>
      </w:r>
    </w:p>
    <w:p>
      <w:pPr>
        <w:adjustRightInd w:val="0"/>
        <w:snapToGrid w:val="0"/>
        <w:rPr>
          <w:rFonts w:ascii="仿宋_GB2312" w:eastAsia="仿宋_GB2312"/>
          <w:sz w:val="24"/>
        </w:rPr>
      </w:pPr>
      <w:r>
        <w:rPr>
          <w:rFonts w:hint="eastAsia" w:ascii="仿宋" w:hAnsi="仿宋" w:eastAsia="仿宋" w:cs="宋体"/>
          <w:sz w:val="24"/>
        </w:rPr>
        <w:t>1.采购人信息</w:t>
      </w:r>
    </w:p>
    <w:p>
      <w:pPr>
        <w:jc w:val="left"/>
        <w:rPr>
          <w:rFonts w:ascii="仿宋" w:hAnsi="仿宋" w:eastAsia="仿宋"/>
          <w:sz w:val="24"/>
        </w:rPr>
      </w:pPr>
      <w:r>
        <w:rPr>
          <w:rFonts w:hint="eastAsia" w:ascii="仿宋" w:hAnsi="仿宋" w:eastAsia="仿宋"/>
          <w:sz w:val="24"/>
        </w:rPr>
        <w:t>名 称：</w:t>
      </w:r>
      <w:r>
        <w:rPr>
          <w:rFonts w:hint="eastAsia" w:ascii="仿宋" w:hAnsi="仿宋" w:eastAsia="仿宋"/>
          <w:sz w:val="24"/>
          <w:u w:val="single"/>
        </w:rPr>
        <w:t>　　　　　　　　　　　　</w:t>
      </w:r>
    </w:p>
    <w:p>
      <w:pPr>
        <w:jc w:val="left"/>
        <w:rPr>
          <w:rFonts w:ascii="仿宋" w:hAnsi="仿宋" w:eastAsia="仿宋"/>
          <w:sz w:val="24"/>
        </w:rPr>
      </w:pPr>
      <w:r>
        <w:rPr>
          <w:rFonts w:hint="eastAsia" w:ascii="仿宋" w:hAnsi="仿宋" w:eastAsia="仿宋"/>
          <w:sz w:val="24"/>
        </w:rPr>
        <w:t>地址：</w:t>
      </w:r>
      <w:r>
        <w:rPr>
          <w:rFonts w:hint="eastAsia" w:ascii="仿宋" w:hAnsi="仿宋" w:eastAsia="仿宋"/>
          <w:sz w:val="24"/>
          <w:u w:val="single"/>
        </w:rPr>
        <w:t>　　　　　　　　　　　　</w:t>
      </w:r>
    </w:p>
    <w:p>
      <w:pPr>
        <w:jc w:val="left"/>
        <w:rPr>
          <w:rFonts w:ascii="仿宋" w:hAnsi="仿宋" w:eastAsia="仿宋"/>
          <w:sz w:val="24"/>
          <w:u w:val="single"/>
        </w:rPr>
      </w:pPr>
      <w:r>
        <w:rPr>
          <w:rFonts w:hint="eastAsia" w:ascii="仿宋" w:hAnsi="仿宋" w:eastAsia="仿宋"/>
          <w:sz w:val="24"/>
        </w:rPr>
        <w:t>联系方式：</w:t>
      </w:r>
      <w:r>
        <w:rPr>
          <w:rFonts w:hint="eastAsia" w:ascii="仿宋" w:hAnsi="仿宋" w:eastAsia="仿宋"/>
          <w:sz w:val="24"/>
          <w:u w:val="single"/>
        </w:rPr>
        <w:t xml:space="preserve">　　　　　　　　　　　 </w:t>
      </w:r>
      <w:bookmarkStart w:id="5" w:name="_Toc28359009"/>
      <w:bookmarkStart w:id="6" w:name="_Toc28359086"/>
    </w:p>
    <w:p>
      <w:pPr>
        <w:jc w:val="left"/>
        <w:rPr>
          <w:rFonts w:ascii="仿宋" w:hAnsi="仿宋" w:eastAsia="仿宋"/>
          <w:sz w:val="24"/>
        </w:rPr>
      </w:pPr>
      <w:r>
        <w:rPr>
          <w:rFonts w:hint="eastAsia" w:ascii="仿宋" w:hAnsi="仿宋" w:eastAsia="仿宋" w:cs="宋体"/>
          <w:sz w:val="24"/>
        </w:rPr>
        <w:t>2.采购代理机构信息（如有）</w:t>
      </w:r>
      <w:bookmarkEnd w:id="5"/>
      <w:bookmarkEnd w:id="6"/>
    </w:p>
    <w:p>
      <w:pPr>
        <w:rPr>
          <w:rFonts w:ascii="仿宋" w:hAnsi="仿宋" w:eastAsia="仿宋"/>
          <w:sz w:val="24"/>
        </w:rPr>
      </w:pPr>
      <w:r>
        <w:rPr>
          <w:rFonts w:hint="eastAsia" w:ascii="仿宋" w:hAnsi="仿宋" w:eastAsia="仿宋"/>
          <w:sz w:val="24"/>
        </w:rPr>
        <w:t>名 称：</w:t>
      </w:r>
      <w:r>
        <w:rPr>
          <w:rFonts w:hint="eastAsia" w:ascii="仿宋" w:hAnsi="仿宋" w:eastAsia="仿宋"/>
          <w:sz w:val="24"/>
          <w:u w:val="single"/>
        </w:rPr>
        <w:t>　　　　　　　　　　　　</w:t>
      </w:r>
    </w:p>
    <w:p>
      <w:pPr>
        <w:rPr>
          <w:rFonts w:ascii="仿宋" w:hAnsi="仿宋" w:eastAsia="仿宋"/>
          <w:sz w:val="24"/>
        </w:rPr>
      </w:pPr>
      <w:r>
        <w:rPr>
          <w:rFonts w:hint="eastAsia" w:ascii="仿宋" w:hAnsi="仿宋" w:eastAsia="仿宋"/>
          <w:sz w:val="24"/>
        </w:rPr>
        <w:t>地　址：</w:t>
      </w:r>
      <w:r>
        <w:rPr>
          <w:rFonts w:hint="eastAsia" w:ascii="仿宋" w:hAnsi="仿宋" w:eastAsia="仿宋"/>
          <w:sz w:val="24"/>
          <w:u w:val="single"/>
        </w:rPr>
        <w:t>　　　　　　　　　　　　</w:t>
      </w:r>
    </w:p>
    <w:p>
      <w:pPr>
        <w:rPr>
          <w:rFonts w:ascii="仿宋" w:hAnsi="仿宋" w:eastAsia="仿宋"/>
          <w:sz w:val="24"/>
        </w:rPr>
      </w:pPr>
      <w:r>
        <w:rPr>
          <w:rFonts w:hint="eastAsia" w:ascii="仿宋" w:hAnsi="仿宋" w:eastAsia="仿宋"/>
          <w:sz w:val="24"/>
        </w:rPr>
        <w:t>联系方式：</w:t>
      </w:r>
      <w:bookmarkStart w:id="7" w:name="_Toc28359010"/>
      <w:bookmarkStart w:id="8" w:name="_Toc28359087"/>
      <w:r>
        <w:rPr>
          <w:rFonts w:hint="eastAsia" w:ascii="仿宋" w:hAnsi="仿宋" w:eastAsia="仿宋"/>
          <w:sz w:val="24"/>
          <w:u w:val="single"/>
        </w:rPr>
        <w:t>　　　　　　　　　　　　</w:t>
      </w:r>
    </w:p>
    <w:p>
      <w:pPr>
        <w:rPr>
          <w:rFonts w:ascii="仿宋" w:hAnsi="仿宋" w:eastAsia="仿宋"/>
          <w:sz w:val="24"/>
          <w:u w:val="single"/>
        </w:rPr>
      </w:pPr>
      <w:r>
        <w:rPr>
          <w:rFonts w:hint="eastAsia" w:ascii="仿宋" w:hAnsi="仿宋" w:eastAsia="仿宋" w:cs="宋体"/>
          <w:sz w:val="24"/>
        </w:rPr>
        <w:t>3.项目联系方式</w:t>
      </w:r>
      <w:bookmarkEnd w:id="7"/>
      <w:bookmarkEnd w:id="8"/>
    </w:p>
    <w:p>
      <w:pPr>
        <w:pStyle w:val="10"/>
        <w:rPr>
          <w:rFonts w:ascii="仿宋" w:hAnsi="仿宋" w:eastAsia="仿宋"/>
          <w:sz w:val="24"/>
          <w:szCs w:val="24"/>
        </w:rPr>
      </w:pPr>
      <w:r>
        <w:rPr>
          <w:rFonts w:hint="eastAsia" w:ascii="仿宋" w:hAnsi="仿宋" w:eastAsia="仿宋"/>
          <w:sz w:val="24"/>
          <w:szCs w:val="24"/>
        </w:rPr>
        <w:t>项目联系人：</w:t>
      </w:r>
      <w:r>
        <w:rPr>
          <w:rFonts w:hint="eastAsia" w:ascii="仿宋" w:hAnsi="仿宋" w:eastAsia="仿宋"/>
          <w:sz w:val="24"/>
          <w:szCs w:val="24"/>
          <w:u w:val="single"/>
        </w:rPr>
        <w:t>（</w:t>
      </w:r>
      <w:r>
        <w:rPr>
          <w:rFonts w:hint="eastAsia" w:ascii="仿宋" w:hAnsi="仿宋" w:eastAsia="仿宋"/>
          <w:i/>
          <w:sz w:val="24"/>
          <w:szCs w:val="24"/>
          <w:u w:val="single"/>
        </w:rPr>
        <w:t>组织本项目采购活动的具体工作人员姓名</w:t>
      </w:r>
      <w:r>
        <w:rPr>
          <w:rFonts w:hint="eastAsia" w:ascii="仿宋" w:hAnsi="仿宋" w:eastAsia="仿宋"/>
          <w:sz w:val="24"/>
          <w:szCs w:val="24"/>
          <w:u w:val="single"/>
        </w:rPr>
        <w:t>）</w:t>
      </w:r>
    </w:p>
    <w:p>
      <w:pPr>
        <w:rPr>
          <w:rFonts w:ascii="仿宋" w:hAnsi="仿宋" w:eastAsia="仿宋"/>
          <w:sz w:val="24"/>
          <w:u w:val="single"/>
        </w:rPr>
      </w:pPr>
      <w:r>
        <w:rPr>
          <w:rFonts w:hint="eastAsia" w:ascii="仿宋" w:hAnsi="仿宋" w:eastAsia="仿宋"/>
          <w:sz w:val="24"/>
        </w:rPr>
        <w:t>电　话：</w:t>
      </w:r>
      <w:r>
        <w:rPr>
          <w:rFonts w:hint="eastAsia" w:ascii="仿宋" w:hAnsi="仿宋" w:eastAsia="仿宋"/>
          <w:sz w:val="24"/>
          <w:u w:val="single"/>
        </w:rPr>
        <w:t>　　　　　　　　　　　　</w:t>
      </w: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u w:val="single"/>
        </w:rPr>
      </w:pPr>
      <w:r>
        <w:rPr>
          <w:rFonts w:hint="eastAsia" w:ascii="仿宋" w:hAnsi="仿宋" w:eastAsia="仿宋"/>
          <w:color w:val="000000"/>
          <w:sz w:val="24"/>
        </w:rPr>
        <w:t>邮 箱:1669690600＠qq.com(邮件不得署名)</w:t>
      </w:r>
    </w:p>
    <w:p>
      <w:r>
        <w:rPr>
          <w:rFonts w:hint="eastAsia" w:ascii="黑体" w:hAnsi="宋体" w:eastAsia="黑体"/>
          <w:sz w:val="24"/>
        </w:rPr>
        <w:t>附件：项目采购需求</w:t>
      </w:r>
    </w:p>
    <w:p/>
    <w:p>
      <w:pPr>
        <w:adjustRightInd w:val="0"/>
        <w:snapToGrid w:val="0"/>
        <w:jc w:val="left"/>
        <w:rPr>
          <w:rFonts w:asciiTheme="minorEastAsia" w:hAnsiTheme="minorEastAsia" w:eastAsiaTheme="minorEastAsia"/>
          <w:color w:val="000000"/>
          <w:sz w:val="24"/>
        </w:rPr>
      </w:pPr>
    </w:p>
    <w:p>
      <w:pPr>
        <w:adjustRightInd w:val="0"/>
        <w:snapToGrid w:val="0"/>
        <w:jc w:val="left"/>
        <w:rPr>
          <w:rFonts w:asciiTheme="minorEastAsia" w:hAnsiTheme="minorEastAsia" w:eastAsiaTheme="minorEastAsia"/>
          <w:color w:val="000000"/>
          <w:sz w:val="24"/>
        </w:rPr>
      </w:pPr>
    </w:p>
    <w:permEnd w:id="2"/>
    <w:p/>
    <w:p/>
    <w:p/>
    <w:p/>
    <w:p/>
    <w:p/>
    <w:p>
      <w:pPr>
        <w:rPr>
          <w:b/>
        </w:rPr>
      </w:pPr>
      <w:bookmarkStart w:id="9" w:name="_Toc26643490"/>
    </w:p>
    <w:p>
      <w:pPr>
        <w:rPr>
          <w:b/>
        </w:rPr>
      </w:pPr>
    </w:p>
    <w:p>
      <w:pPr>
        <w:rPr>
          <w:b/>
        </w:rPr>
      </w:pPr>
    </w:p>
    <w:p>
      <w:pPr>
        <w:rPr>
          <w:b/>
        </w:rPr>
      </w:pPr>
    </w:p>
    <w:p>
      <w:pPr>
        <w:rPr>
          <w:b/>
        </w:rPr>
      </w:pPr>
    </w:p>
    <w:p>
      <w:pPr>
        <w:rPr>
          <w:b/>
        </w:rPr>
      </w:pPr>
    </w:p>
    <w:p>
      <w:pPr>
        <w:widowControl/>
        <w:jc w:val="left"/>
        <w:rPr>
          <w:rFonts w:asciiTheme="minorEastAsia" w:hAnsiTheme="minorEastAsia" w:eastAsiaTheme="minorEastAsia"/>
          <w:b/>
          <w:sz w:val="24"/>
        </w:rPr>
      </w:pPr>
      <w:r>
        <w:rPr>
          <w:rFonts w:asciiTheme="minorEastAsia" w:hAnsiTheme="minorEastAsia" w:eastAsiaTheme="minorEastAsia"/>
          <w:b/>
          <w:sz w:val="24"/>
        </w:rPr>
        <w:br w:type="page"/>
      </w:r>
    </w:p>
    <w:p>
      <w:pPr>
        <w:spacing w:line="360" w:lineRule="auto"/>
        <w:jc w:val="center"/>
        <w:outlineLvl w:val="1"/>
        <w:rPr>
          <w:rFonts w:asciiTheme="minorEastAsia" w:hAnsiTheme="minorEastAsia" w:eastAsiaTheme="minorEastAsia"/>
          <w:b/>
          <w:sz w:val="28"/>
          <w:szCs w:val="28"/>
        </w:rPr>
      </w:pPr>
      <w:r>
        <w:rPr>
          <w:rFonts w:hint="eastAsia" w:asciiTheme="minorEastAsia" w:hAnsiTheme="minorEastAsia" w:eastAsiaTheme="minorEastAsia"/>
          <w:b/>
          <w:sz w:val="28"/>
          <w:szCs w:val="28"/>
        </w:rPr>
        <w:t>第二章</w:t>
      </w:r>
      <w:r>
        <w:rPr>
          <w:rFonts w:asciiTheme="minorEastAsia" w:hAnsiTheme="minorEastAsia" w:eastAsiaTheme="minorEastAsia"/>
          <w:b/>
          <w:sz w:val="28"/>
          <w:szCs w:val="28"/>
        </w:rPr>
        <w:t xml:space="preserve"> </w:t>
      </w:r>
      <w:r>
        <w:rPr>
          <w:rFonts w:hint="eastAsia" w:asciiTheme="minorEastAsia" w:hAnsiTheme="minorEastAsia" w:eastAsiaTheme="minorEastAsia"/>
          <w:b/>
          <w:sz w:val="28"/>
          <w:szCs w:val="28"/>
        </w:rPr>
        <w:t xml:space="preserve"> 供应商</w:t>
      </w:r>
      <w:r>
        <w:rPr>
          <w:rFonts w:asciiTheme="minorEastAsia" w:hAnsiTheme="minorEastAsia" w:eastAsiaTheme="minorEastAsia"/>
          <w:b/>
          <w:sz w:val="28"/>
          <w:szCs w:val="28"/>
        </w:rPr>
        <w:t>须知</w:t>
      </w:r>
      <w:bookmarkEnd w:id="9"/>
    </w:p>
    <w:p>
      <w:pPr>
        <w:jc w:val="center"/>
        <w:rPr>
          <w:b/>
          <w:sz w:val="28"/>
        </w:rPr>
      </w:pPr>
      <w:r>
        <w:rPr>
          <w:rFonts w:hint="eastAsia"/>
          <w:b/>
          <w:sz w:val="28"/>
        </w:rPr>
        <w:t>一、供应商</w:t>
      </w:r>
      <w:r>
        <w:rPr>
          <w:b/>
          <w:sz w:val="28"/>
        </w:rPr>
        <w:t>须知前附表</w:t>
      </w:r>
    </w:p>
    <w:tbl>
      <w:tblPr>
        <w:tblStyle w:val="1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701"/>
        <w:gridCol w:w="6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jc w:val="center"/>
              <w:rPr>
                <w:rFonts w:asciiTheme="minorEastAsia" w:hAnsiTheme="minorEastAsia" w:eastAsiaTheme="minorEastAsia"/>
                <w:b/>
                <w:sz w:val="24"/>
              </w:rPr>
            </w:pPr>
            <w:bookmarkStart w:id="10" w:name="_Hlt509650027"/>
            <w:bookmarkEnd w:id="10"/>
            <w:bookmarkStart w:id="11" w:name="_Hlt519045778"/>
            <w:bookmarkEnd w:id="11"/>
            <w:r>
              <w:rPr>
                <w:rFonts w:hint="eastAsia" w:asciiTheme="minorEastAsia" w:hAnsiTheme="minorEastAsia" w:eastAsiaTheme="minorEastAsia"/>
                <w:b/>
                <w:sz w:val="24"/>
              </w:rPr>
              <w:t>序号</w:t>
            </w:r>
          </w:p>
        </w:tc>
        <w:tc>
          <w:tcPr>
            <w:tcW w:w="1701" w:type="dxa"/>
            <w:vAlign w:val="center"/>
          </w:tcPr>
          <w:p>
            <w:pPr>
              <w:jc w:val="center"/>
              <w:rPr>
                <w:rFonts w:asciiTheme="minorEastAsia" w:hAnsiTheme="minorEastAsia" w:eastAsiaTheme="minorEastAsia"/>
                <w:b/>
                <w:sz w:val="24"/>
              </w:rPr>
            </w:pPr>
            <w:r>
              <w:rPr>
                <w:rFonts w:hint="eastAsia" w:asciiTheme="minorEastAsia" w:hAnsiTheme="minorEastAsia" w:eastAsiaTheme="minorEastAsia"/>
                <w:b/>
                <w:sz w:val="24"/>
              </w:rPr>
              <w:t>内容</w:t>
            </w:r>
          </w:p>
        </w:tc>
        <w:tc>
          <w:tcPr>
            <w:tcW w:w="6521" w:type="dxa"/>
            <w:vAlign w:val="center"/>
          </w:tcPr>
          <w:p>
            <w:pPr>
              <w:pStyle w:val="38"/>
              <w:widowControl w:val="0"/>
              <w:spacing w:before="0" w:beforeAutospacing="0" w:after="0" w:afterAutospacing="0"/>
              <w:rPr>
                <w:rFonts w:asciiTheme="minorEastAsia" w:hAnsiTheme="minorEastAsia" w:eastAsiaTheme="minorEastAsia"/>
                <w:bCs w:val="0"/>
                <w:kern w:val="2"/>
                <w:sz w:val="24"/>
                <w:szCs w:val="24"/>
              </w:rPr>
            </w:pPr>
            <w:r>
              <w:rPr>
                <w:rFonts w:hint="eastAsia" w:asciiTheme="minorEastAsia" w:hAnsiTheme="minorEastAsia" w:eastAsiaTheme="minorEastAsia"/>
                <w:bCs w:val="0"/>
                <w:kern w:val="2"/>
                <w:sz w:val="24"/>
                <w:szCs w:val="24"/>
              </w:rPr>
              <w:t>内容、说明与要求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851" w:type="dxa"/>
            <w:vAlign w:val="center"/>
          </w:tcPr>
          <w:p>
            <w:pPr>
              <w:spacing w:line="380" w:lineRule="exact"/>
              <w:jc w:val="center"/>
              <w:rPr>
                <w:rFonts w:asciiTheme="minorEastAsia" w:hAnsiTheme="minorEastAsia" w:eastAsiaTheme="minorEastAsia"/>
                <w:bCs/>
                <w:color w:val="000000" w:themeColor="text1"/>
                <w:sz w:val="24"/>
              </w:rPr>
            </w:pPr>
            <w:permStart w:id="3" w:edGrp="everyone" w:colFirst="2" w:colLast="2"/>
            <w:r>
              <w:rPr>
                <w:rFonts w:hint="eastAsia" w:asciiTheme="minorEastAsia" w:hAnsiTheme="minorEastAsia" w:eastAsiaTheme="minorEastAsia"/>
                <w:bCs/>
                <w:color w:val="000000" w:themeColor="text1"/>
                <w:sz w:val="24"/>
              </w:rPr>
              <w:t>1</w:t>
            </w:r>
          </w:p>
        </w:tc>
        <w:tc>
          <w:tcPr>
            <w:tcW w:w="1701" w:type="dxa"/>
            <w:vAlign w:val="center"/>
          </w:tcPr>
          <w:p>
            <w:pPr>
              <w:spacing w:line="38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采购人</w:t>
            </w:r>
          </w:p>
        </w:tc>
        <w:tc>
          <w:tcPr>
            <w:tcW w:w="6521" w:type="dxa"/>
            <w:vAlign w:val="center"/>
          </w:tcPr>
          <w:p>
            <w:pPr>
              <w:spacing w:line="380" w:lineRule="exact"/>
              <w:rPr>
                <w:rFonts w:asciiTheme="minorEastAsia" w:hAnsiTheme="minorEastAsia" w:eastAsiaTheme="minorEastAsia"/>
                <w:color w:val="000000" w:themeColor="text1"/>
                <w:sz w:val="24"/>
                <w:lang w:val="zh-CN"/>
              </w:rPr>
            </w:pPr>
          </w:p>
        </w:tc>
      </w:tr>
      <w:perm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51" w:type="dxa"/>
            <w:vAlign w:val="center"/>
          </w:tcPr>
          <w:p>
            <w:pPr>
              <w:spacing w:line="380" w:lineRule="exact"/>
              <w:jc w:val="center"/>
              <w:rPr>
                <w:rFonts w:asciiTheme="minorEastAsia" w:hAnsiTheme="minorEastAsia" w:eastAsiaTheme="minorEastAsia"/>
                <w:bCs/>
                <w:color w:val="000000" w:themeColor="text1"/>
                <w:sz w:val="24"/>
              </w:rPr>
            </w:pPr>
            <w:permStart w:id="4" w:edGrp="everyone" w:colFirst="2" w:colLast="2"/>
            <w:r>
              <w:rPr>
                <w:rFonts w:hint="eastAsia" w:asciiTheme="minorEastAsia" w:hAnsiTheme="minorEastAsia" w:eastAsiaTheme="minorEastAsia"/>
                <w:bCs/>
                <w:color w:val="000000" w:themeColor="text1"/>
                <w:sz w:val="24"/>
              </w:rPr>
              <w:t>2</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采购代理机构</w:t>
            </w:r>
          </w:p>
        </w:tc>
        <w:tc>
          <w:tcPr>
            <w:tcW w:w="6521" w:type="dxa"/>
            <w:vAlign w:val="center"/>
          </w:tcPr>
          <w:p>
            <w:pPr>
              <w:spacing w:line="380" w:lineRule="exact"/>
              <w:rPr>
                <w:rFonts w:asciiTheme="minorEastAsia" w:hAnsiTheme="minorEastAsia" w:eastAsiaTheme="minorEastAsia"/>
                <w:color w:val="000000" w:themeColor="text1"/>
                <w:sz w:val="24"/>
              </w:rPr>
            </w:pPr>
          </w:p>
        </w:tc>
      </w:tr>
      <w:perm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bCs/>
                <w:color w:val="000000" w:themeColor="text1"/>
                <w:sz w:val="24"/>
              </w:rPr>
            </w:pPr>
            <w:permStart w:id="5" w:edGrp="everyone" w:colFirst="2" w:colLast="2"/>
            <w:r>
              <w:rPr>
                <w:rFonts w:hint="eastAsia" w:asciiTheme="minorEastAsia" w:hAnsiTheme="minorEastAsia" w:eastAsiaTheme="minorEastAsia"/>
                <w:bCs/>
                <w:color w:val="000000" w:themeColor="text1"/>
                <w:sz w:val="24"/>
              </w:rPr>
              <w:t>3</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项目名称</w:t>
            </w:r>
          </w:p>
        </w:tc>
        <w:tc>
          <w:tcPr>
            <w:tcW w:w="6521" w:type="dxa"/>
            <w:vAlign w:val="center"/>
          </w:tcPr>
          <w:p>
            <w:pPr>
              <w:pStyle w:val="38"/>
              <w:spacing w:line="380" w:lineRule="exact"/>
              <w:jc w:val="both"/>
              <w:rPr>
                <w:rFonts w:asciiTheme="minorEastAsia" w:hAnsiTheme="minorEastAsia" w:eastAsiaTheme="minorEastAsia"/>
                <w:b w:val="0"/>
                <w:bCs w:val="0"/>
                <w:color w:val="000000" w:themeColor="text1"/>
                <w:kern w:val="2"/>
                <w:sz w:val="24"/>
                <w:szCs w:val="24"/>
              </w:rPr>
            </w:pPr>
          </w:p>
        </w:tc>
      </w:tr>
      <w:perm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bCs/>
                <w:color w:val="000000" w:themeColor="text1"/>
                <w:sz w:val="24"/>
              </w:rPr>
            </w:pPr>
            <w:permStart w:id="6" w:edGrp="everyone" w:colFirst="2" w:colLast="2"/>
            <w:r>
              <w:rPr>
                <w:rFonts w:hint="eastAsia" w:asciiTheme="minorEastAsia" w:hAnsiTheme="minorEastAsia" w:eastAsiaTheme="minorEastAsia"/>
                <w:bCs/>
                <w:color w:val="000000" w:themeColor="text1"/>
                <w:sz w:val="24"/>
              </w:rPr>
              <w:t>3</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项目编号</w:t>
            </w:r>
          </w:p>
        </w:tc>
        <w:tc>
          <w:tcPr>
            <w:tcW w:w="6521" w:type="dxa"/>
            <w:vAlign w:val="center"/>
          </w:tcPr>
          <w:p>
            <w:pPr>
              <w:pStyle w:val="38"/>
              <w:spacing w:line="380" w:lineRule="exact"/>
              <w:jc w:val="both"/>
              <w:rPr>
                <w:rFonts w:asciiTheme="minorEastAsia" w:hAnsiTheme="minorEastAsia" w:eastAsiaTheme="minorEastAsia"/>
                <w:b w:val="0"/>
                <w:bCs w:val="0"/>
                <w:color w:val="000000" w:themeColor="text1"/>
                <w:kern w:val="2"/>
                <w:sz w:val="24"/>
                <w:szCs w:val="24"/>
              </w:rPr>
            </w:pPr>
          </w:p>
        </w:tc>
      </w:tr>
      <w:perm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restart"/>
            <w:vAlign w:val="center"/>
          </w:tcPr>
          <w:p>
            <w:pPr>
              <w:spacing w:line="380" w:lineRule="exact"/>
              <w:jc w:val="center"/>
              <w:rPr>
                <w:rFonts w:asciiTheme="minorEastAsia" w:hAnsiTheme="minorEastAsia" w:eastAsiaTheme="minorEastAsia"/>
                <w:bCs/>
                <w:color w:val="000000" w:themeColor="text1"/>
                <w:sz w:val="24"/>
              </w:rPr>
            </w:pPr>
            <w:permStart w:id="7" w:edGrp="everyone" w:colFirst="2" w:colLast="2"/>
            <w:r>
              <w:rPr>
                <w:rFonts w:hint="eastAsia" w:asciiTheme="minorEastAsia" w:hAnsiTheme="minorEastAsia" w:eastAsiaTheme="minorEastAsia"/>
                <w:bCs/>
                <w:color w:val="000000" w:themeColor="text1"/>
                <w:sz w:val="24"/>
              </w:rPr>
              <w:t>4</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资金来源</w:t>
            </w:r>
          </w:p>
        </w:tc>
        <w:tc>
          <w:tcPr>
            <w:tcW w:w="6521" w:type="dxa"/>
            <w:vAlign w:val="center"/>
          </w:tcPr>
          <w:p>
            <w:pPr>
              <w:pStyle w:val="38"/>
              <w:widowControl w:val="0"/>
              <w:spacing w:before="0" w:beforeAutospacing="0" w:after="0" w:afterAutospacing="0" w:line="380" w:lineRule="exact"/>
              <w:jc w:val="both"/>
              <w:rPr>
                <w:rFonts w:asciiTheme="minorEastAsia" w:hAnsiTheme="minorEastAsia" w:eastAsiaTheme="minorEastAsia"/>
                <w:b w:val="0"/>
                <w:bCs w:val="0"/>
                <w:color w:val="000000" w:themeColor="text1"/>
                <w:sz w:val="24"/>
                <w:szCs w:val="24"/>
              </w:rPr>
            </w:pPr>
          </w:p>
        </w:tc>
      </w:tr>
      <w:perm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pPr>
              <w:spacing w:line="380" w:lineRule="exact"/>
              <w:jc w:val="center"/>
              <w:rPr>
                <w:rFonts w:asciiTheme="minorEastAsia" w:hAnsiTheme="minorEastAsia" w:eastAsiaTheme="minorEastAsia"/>
                <w:bCs/>
                <w:color w:val="000000" w:themeColor="text1"/>
                <w:sz w:val="24"/>
              </w:rPr>
            </w:pPr>
            <w:permStart w:id="8" w:edGrp="everyone" w:colFirst="2" w:colLast="2"/>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采购预算</w:t>
            </w:r>
          </w:p>
        </w:tc>
        <w:tc>
          <w:tcPr>
            <w:tcW w:w="6521" w:type="dxa"/>
            <w:vAlign w:val="center"/>
          </w:tcPr>
          <w:p>
            <w:pPr>
              <w:pStyle w:val="38"/>
              <w:widowControl w:val="0"/>
              <w:spacing w:before="0" w:beforeAutospacing="0" w:after="0" w:afterAutospacing="0" w:line="380" w:lineRule="exact"/>
              <w:jc w:val="both"/>
              <w:rPr>
                <w:rFonts w:asciiTheme="minorEastAsia" w:hAnsiTheme="minorEastAsia" w:eastAsiaTheme="minorEastAsia"/>
                <w:b w:val="0"/>
                <w:bCs w:val="0"/>
                <w:color w:val="000000" w:themeColor="text1"/>
                <w:sz w:val="24"/>
                <w:szCs w:val="24"/>
              </w:rPr>
            </w:pPr>
          </w:p>
        </w:tc>
      </w:tr>
      <w:perm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851" w:type="dxa"/>
            <w:vAlign w:val="center"/>
          </w:tcPr>
          <w:p>
            <w:pPr>
              <w:spacing w:line="380" w:lineRule="exact"/>
              <w:jc w:val="center"/>
              <w:rPr>
                <w:rFonts w:asciiTheme="minorEastAsia" w:hAnsiTheme="minorEastAsia" w:eastAsiaTheme="minorEastAsia"/>
                <w:bCs/>
                <w:color w:val="000000" w:themeColor="text1"/>
                <w:sz w:val="24"/>
              </w:rPr>
            </w:pPr>
            <w:permStart w:id="9" w:edGrp="everyone" w:colFirst="2" w:colLast="2"/>
            <w:r>
              <w:rPr>
                <w:rFonts w:hint="eastAsia" w:asciiTheme="minorEastAsia" w:hAnsiTheme="minorEastAsia" w:eastAsiaTheme="minorEastAsia"/>
                <w:bCs/>
                <w:color w:val="000000" w:themeColor="text1"/>
                <w:sz w:val="24"/>
              </w:rPr>
              <w:t>5</w:t>
            </w:r>
          </w:p>
        </w:tc>
        <w:tc>
          <w:tcPr>
            <w:tcW w:w="1701" w:type="dxa"/>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rPr>
              <w:t>包别划分</w:t>
            </w:r>
          </w:p>
        </w:tc>
        <w:tc>
          <w:tcPr>
            <w:tcW w:w="6521" w:type="dxa"/>
            <w:vAlign w:val="center"/>
          </w:tcPr>
          <w:p>
            <w:pPr>
              <w:spacing w:line="380" w:lineRule="exact"/>
              <w:ind w:left="841" w:hanging="841"/>
              <w:rPr>
                <w:rFonts w:asciiTheme="minorEastAsia" w:hAnsiTheme="minorEastAsia" w:eastAsiaTheme="minorEastAsia"/>
                <w:bCs/>
                <w:color w:val="000000" w:themeColor="text1"/>
                <w:sz w:val="24"/>
              </w:rPr>
            </w:pPr>
          </w:p>
        </w:tc>
      </w:tr>
      <w:perm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color w:val="000000" w:themeColor="text1"/>
                <w:sz w:val="24"/>
              </w:rPr>
            </w:pPr>
            <w:permStart w:id="10" w:edGrp="everyone" w:colFirst="2" w:colLast="2"/>
            <w:r>
              <w:rPr>
                <w:rFonts w:hint="eastAsia" w:asciiTheme="minorEastAsia" w:hAnsiTheme="minorEastAsia" w:eastAsiaTheme="minorEastAsia"/>
                <w:color w:val="000000" w:themeColor="text1"/>
                <w:sz w:val="24"/>
              </w:rPr>
              <w:t>6</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zh-CN"/>
              </w:rPr>
              <w:t>付款方式</w:t>
            </w:r>
          </w:p>
        </w:tc>
        <w:tc>
          <w:tcPr>
            <w:tcW w:w="6521" w:type="dxa"/>
            <w:vAlign w:val="center"/>
          </w:tcPr>
          <w:p>
            <w:pPr>
              <w:pStyle w:val="37"/>
              <w:spacing w:line="380" w:lineRule="exact"/>
              <w:rPr>
                <w:rFonts w:asciiTheme="minorEastAsia" w:hAnsiTheme="minorEastAsia" w:eastAsiaTheme="minorEastAsia"/>
                <w:color w:val="000000" w:themeColor="text1"/>
                <w:szCs w:val="24"/>
                <w:lang w:val="zh-CN"/>
              </w:rPr>
            </w:pPr>
          </w:p>
          <w:p>
            <w:pPr>
              <w:pStyle w:val="37"/>
              <w:spacing w:line="380" w:lineRule="exact"/>
              <w:rPr>
                <w:rFonts w:asciiTheme="minorEastAsia" w:hAnsiTheme="minorEastAsia" w:eastAsiaTheme="minorEastAsia"/>
                <w:color w:val="000000" w:themeColor="text1"/>
                <w:szCs w:val="24"/>
                <w:lang w:val="zh-CN"/>
              </w:rPr>
            </w:pPr>
          </w:p>
          <w:p>
            <w:pPr>
              <w:pStyle w:val="37"/>
              <w:rPr>
                <w:rFonts w:asciiTheme="minorEastAsia" w:hAnsiTheme="minorEastAsia" w:eastAsiaTheme="minorEastAsia"/>
                <w:color w:val="000000" w:themeColor="text1"/>
                <w:szCs w:val="24"/>
                <w:lang w:val="zh-CN"/>
              </w:rPr>
            </w:pPr>
            <w:r>
              <w:rPr>
                <w:rFonts w:hint="eastAsia" w:asciiTheme="minorEastAsia" w:hAnsiTheme="minorEastAsia" w:eastAsiaTheme="minorEastAsia"/>
                <w:color w:val="000000" w:themeColor="text1"/>
                <w:szCs w:val="24"/>
                <w:lang w:val="zh-CN"/>
              </w:rPr>
              <w:t>单项采购预算50万元及以上的货物项目（适用于蚌埠市、区财政资金项目），供货安装调试完成后市政府采购中心委托蚌埠产品质量监督检验研究院检测或验收,经蚌埠产品质量监督检验研究院检测或验收合格后,出具质量检测或验收报告书,凭质量检测或验收报告书才能支付合同价款。蚌埠产品质量监督检验研究院联系电话：0552-4915604</w:t>
            </w:r>
          </w:p>
        </w:tc>
      </w:tr>
      <w:perm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7</w:t>
            </w:r>
          </w:p>
        </w:tc>
        <w:tc>
          <w:tcPr>
            <w:tcW w:w="1701" w:type="dxa"/>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履约保证金</w:t>
            </w:r>
          </w:p>
        </w:tc>
        <w:tc>
          <w:tcPr>
            <w:tcW w:w="6521" w:type="dxa"/>
            <w:vAlign w:val="center"/>
          </w:tcPr>
          <w:p>
            <w:pPr>
              <w:rPr>
                <w:rFonts w:asciiTheme="minorEastAsia" w:hAnsiTheme="minorEastAsia" w:eastAsiaTheme="minorEastAsia"/>
                <w:color w:val="000000" w:themeColor="text1"/>
                <w:sz w:val="24"/>
              </w:rPr>
            </w:pPr>
            <w:permStart w:id="11" w:edGrp="everyone"/>
            <w:r>
              <w:rPr>
                <w:rFonts w:hint="eastAsia" w:asciiTheme="minorEastAsia" w:hAnsiTheme="minorEastAsia" w:eastAsiaTheme="minorEastAsia"/>
                <w:color w:val="000000" w:themeColor="text1"/>
                <w:sz w:val="24"/>
              </w:rPr>
              <w:t>成交价的</w:t>
            </w:r>
            <w:r>
              <w:rPr>
                <w:rFonts w:hint="eastAsia" w:asciiTheme="minorEastAsia" w:hAnsiTheme="minorEastAsia" w:eastAsiaTheme="minorEastAsia"/>
                <w:color w:val="000000" w:themeColor="text1"/>
                <w:sz w:val="24"/>
                <w:u w:val="single"/>
              </w:rPr>
              <w:t xml:space="preserve">   5%  </w:t>
            </w:r>
            <w:r>
              <w:rPr>
                <w:rFonts w:hint="eastAsia" w:asciiTheme="minorEastAsia" w:hAnsiTheme="minorEastAsia" w:eastAsiaTheme="minorEastAsia"/>
                <w:color w:val="000000" w:themeColor="text1"/>
                <w:sz w:val="24"/>
              </w:rPr>
              <w:t>，</w:t>
            </w:r>
          </w:p>
          <w:p>
            <w:pPr>
              <w:spacing w:line="280" w:lineRule="exact"/>
              <w:ind w:left="-3" w:firstLine="3"/>
              <w:rPr>
                <w:rFonts w:asciiTheme="minorEastAsia" w:hAnsiTheme="minorEastAsia" w:eastAsiaTheme="minorEastAsia"/>
                <w:color w:val="000000" w:themeColor="text1"/>
                <w:sz w:val="24"/>
                <w:u w:val="single"/>
              </w:rPr>
            </w:pPr>
            <w:r>
              <w:rPr>
                <w:rFonts w:hint="eastAsia" w:asciiTheme="minorEastAsia" w:hAnsiTheme="minorEastAsia" w:eastAsiaTheme="minorEastAsia"/>
                <w:color w:val="000000" w:themeColor="text1"/>
                <w:sz w:val="24"/>
              </w:rPr>
              <w:t>退还时间：</w:t>
            </w:r>
            <w:r>
              <w:rPr>
                <w:rFonts w:hint="eastAsia" w:asciiTheme="minorEastAsia" w:hAnsiTheme="minorEastAsia" w:eastAsiaTheme="minorEastAsia"/>
                <w:color w:val="000000" w:themeColor="text1"/>
                <w:sz w:val="24"/>
                <w:u w:val="single"/>
              </w:rPr>
              <w:t xml:space="preserve">                               </w:t>
            </w:r>
          </w:p>
          <w:permEnd w:id="11"/>
          <w:p>
            <w:r>
              <w:rPr>
                <w:rFonts w:hint="eastAsia" w:asciiTheme="minorEastAsia" w:hAnsiTheme="minorEastAsia" w:eastAsiaTheme="minorEastAsia"/>
                <w:color w:val="000000" w:themeColor="text1"/>
                <w:sz w:val="24"/>
              </w:rPr>
              <w:t>收受方式为：</w:t>
            </w:r>
            <w:r>
              <w:rPr>
                <w:rFonts w:hint="eastAsia" w:ascii="宋体" w:hAnsi="宋体"/>
                <w:sz w:val="24"/>
                <w:u w:val="single"/>
              </w:rPr>
              <w:t>银行转账或见索即付保函</w:t>
            </w:r>
          </w:p>
          <w:p>
            <w:pPr>
              <w:spacing w:line="280" w:lineRule="exact"/>
              <w:ind w:left="-3" w:firstLine="3"/>
              <w:rPr>
                <w:rFonts w:asciiTheme="minorEastAsia" w:hAnsiTheme="minorEastAsia" w:eastAsiaTheme="minorEastAsia"/>
                <w:color w:val="000000" w:themeColor="text1"/>
                <w:sz w:val="24"/>
              </w:rPr>
            </w:pPr>
          </w:p>
          <w:p>
            <w:pPr>
              <w:rPr>
                <w:rFonts w:asciiTheme="minorEastAsia" w:hAnsiTheme="minorEastAsia" w:eastAsiaTheme="minorEastAsia"/>
                <w:color w:val="000000" w:themeColor="text1"/>
                <w:kern w:val="0"/>
                <w:sz w:val="24"/>
              </w:rPr>
            </w:pPr>
            <w:permStart w:id="12" w:edGrp="everyone"/>
            <w:r>
              <w:rPr>
                <w:rFonts w:hint="eastAsia" w:asciiTheme="minorEastAsia" w:hAnsiTheme="minorEastAsia" w:eastAsiaTheme="minorEastAsia"/>
                <w:color w:val="000000" w:themeColor="text1"/>
                <w:sz w:val="24"/>
                <w:lang w:val="zh-CN"/>
              </w:rPr>
              <w:t>转账履约保证金账户：</w:t>
            </w:r>
          </w:p>
          <w:p>
            <w:pPr>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户  名：</w:t>
            </w:r>
            <w:r>
              <w:rPr>
                <w:rFonts w:hint="eastAsia" w:asciiTheme="minorEastAsia" w:hAnsiTheme="minorEastAsia" w:eastAsiaTheme="minorEastAsia"/>
                <w:color w:val="000000" w:themeColor="text1"/>
                <w:sz w:val="24"/>
                <w:u w:val="single"/>
                <w:lang w:val="zh-CN"/>
              </w:rPr>
              <w:t xml:space="preserve">                   </w:t>
            </w:r>
          </w:p>
          <w:p>
            <w:pPr>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账  号：</w:t>
            </w:r>
            <w:r>
              <w:rPr>
                <w:rFonts w:hint="eastAsia" w:asciiTheme="minorEastAsia" w:hAnsiTheme="minorEastAsia" w:eastAsiaTheme="minorEastAsia"/>
                <w:color w:val="000000" w:themeColor="text1"/>
                <w:sz w:val="24"/>
                <w:u w:val="single"/>
                <w:lang w:val="zh-CN"/>
              </w:rPr>
              <w:t xml:space="preserve">                   </w:t>
            </w:r>
          </w:p>
          <w:p>
            <w:pP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开户行：</w:t>
            </w:r>
            <w:r>
              <w:rPr>
                <w:rFonts w:hint="eastAsia" w:asciiTheme="minorEastAsia" w:hAnsiTheme="minorEastAsia" w:eastAsiaTheme="minorEastAsia"/>
                <w:color w:val="000000" w:themeColor="text1"/>
                <w:sz w:val="24"/>
                <w:u w:val="single"/>
                <w:lang w:val="zh-CN"/>
              </w:rPr>
              <w:t xml:space="preserve">                   </w:t>
            </w:r>
            <w:perm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ind w:right="102"/>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8</w:t>
            </w:r>
          </w:p>
        </w:tc>
        <w:tc>
          <w:tcPr>
            <w:tcW w:w="1701" w:type="dxa"/>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rPr>
              <w:t>响应有效期</w:t>
            </w:r>
          </w:p>
        </w:tc>
        <w:tc>
          <w:tcPr>
            <w:tcW w:w="6521" w:type="dxa"/>
            <w:vAlign w:val="center"/>
          </w:tcPr>
          <w:p>
            <w:pPr>
              <w:spacing w:line="380" w:lineRule="exact"/>
              <w:rPr>
                <w:rFonts w:asciiTheme="minorEastAsia" w:hAnsiTheme="minorEastAsia" w:eastAsiaTheme="minorEastAsia"/>
                <w:color w:val="000000" w:themeColor="text1"/>
                <w:sz w:val="24"/>
              </w:rPr>
            </w:pPr>
            <w:permStart w:id="13" w:edGrp="everyone"/>
            <w:r>
              <w:rPr>
                <w:rFonts w:hint="eastAsia" w:asciiTheme="minorEastAsia" w:hAnsiTheme="minorEastAsia" w:eastAsiaTheme="minorEastAsia"/>
                <w:bCs/>
                <w:color w:val="000000" w:themeColor="text1"/>
                <w:sz w:val="24"/>
              </w:rPr>
              <w:t>90</w:t>
            </w:r>
            <w:permEnd w:id="13"/>
            <w:r>
              <w:rPr>
                <w:rFonts w:hint="eastAsia" w:asciiTheme="minorEastAsia" w:hAnsiTheme="minorEastAsia" w:eastAsiaTheme="minorEastAsia"/>
                <w:bCs/>
                <w:color w:val="000000" w:themeColor="text1"/>
                <w:sz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9</w:t>
            </w:r>
          </w:p>
        </w:tc>
        <w:tc>
          <w:tcPr>
            <w:tcW w:w="1701" w:type="dxa"/>
          </w:tcPr>
          <w:p>
            <w:pPr>
              <w:spacing w:line="380" w:lineRule="exact"/>
              <w:jc w:val="center"/>
              <w:rPr>
                <w:rFonts w:asciiTheme="minorEastAsia" w:hAnsiTheme="minorEastAsia" w:eastAsiaTheme="minorEastAsia"/>
                <w:color w:val="000000" w:themeColor="text1"/>
                <w:sz w:val="24"/>
              </w:rPr>
            </w:pPr>
            <w:permStart w:id="14" w:edGrp="everyone"/>
            <w:r>
              <w:rPr>
                <w:rFonts w:hint="eastAsia" w:asciiTheme="minorEastAsia" w:hAnsiTheme="minorEastAsia" w:eastAsiaTheme="minorEastAsia"/>
                <w:color w:val="000000" w:themeColor="text1"/>
                <w:sz w:val="24"/>
                <w:lang w:val="zh-CN"/>
              </w:rPr>
              <w:t>服务</w:t>
            </w:r>
            <w:r>
              <w:rPr>
                <w:rFonts w:hint="eastAsia" w:asciiTheme="minorEastAsia" w:hAnsiTheme="minorEastAsia" w:eastAsiaTheme="minorEastAsia"/>
                <w:color w:val="000000" w:themeColor="text1"/>
                <w:sz w:val="24"/>
              </w:rPr>
              <w:t>地点</w:t>
            </w:r>
            <w:permEnd w:id="14"/>
          </w:p>
        </w:tc>
        <w:tc>
          <w:tcPr>
            <w:tcW w:w="6521" w:type="dxa"/>
          </w:tcPr>
          <w:p>
            <w:pPr>
              <w:spacing w:line="380" w:lineRule="exact"/>
              <w:rPr>
                <w:rFonts w:asciiTheme="minorEastAsia" w:hAnsiTheme="minorEastAsia" w:eastAsiaTheme="minorEastAsia"/>
                <w:color w:val="000000" w:themeColor="text1"/>
                <w:sz w:val="24"/>
              </w:rPr>
            </w:pPr>
            <w:permStart w:id="15" w:edGrp="everyone"/>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10</w:t>
            </w:r>
          </w:p>
        </w:tc>
        <w:tc>
          <w:tcPr>
            <w:tcW w:w="1701" w:type="dxa"/>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lang w:val="zh-CN"/>
              </w:rPr>
              <w:t>服务</w:t>
            </w:r>
            <w:r>
              <w:rPr>
                <w:rFonts w:hint="eastAsia" w:asciiTheme="minorEastAsia" w:hAnsiTheme="minorEastAsia" w:eastAsiaTheme="minorEastAsia"/>
                <w:color w:val="000000" w:themeColor="text1"/>
                <w:sz w:val="24"/>
              </w:rPr>
              <w:t>期限</w:t>
            </w:r>
          </w:p>
        </w:tc>
        <w:tc>
          <w:tcPr>
            <w:tcW w:w="6521" w:type="dxa"/>
            <w:vAlign w:val="center"/>
          </w:tcPr>
          <w:p>
            <w:pPr>
              <w:spacing w:line="380" w:lineRule="exact"/>
              <w:rPr>
                <w:rFonts w:asciiTheme="minorEastAsia" w:hAnsiTheme="minorEastAsia" w:eastAsiaTheme="minorEastAsia"/>
                <w:color w:val="000000" w:themeColor="text1"/>
                <w:sz w:val="24"/>
              </w:rPr>
            </w:pPr>
          </w:p>
          <w:permEnd w:id="15"/>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pPr>
              <w:spacing w:line="380" w:lineRule="exact"/>
              <w:jc w:val="center"/>
              <w:rPr>
                <w:rFonts w:asciiTheme="minorEastAsia" w:hAnsiTheme="minorEastAsia" w:eastAsiaTheme="minorEastAsia"/>
                <w:color w:val="000000" w:themeColor="text1"/>
                <w:sz w:val="24"/>
              </w:rPr>
            </w:pPr>
            <w:permStart w:id="16" w:edGrp="everyone" w:colFirst="2" w:colLast="2"/>
            <w:r>
              <w:rPr>
                <w:rFonts w:hint="eastAsia" w:asciiTheme="minorEastAsia" w:hAnsiTheme="minorEastAsia" w:eastAsiaTheme="minorEastAsia"/>
                <w:color w:val="000000" w:themeColor="text1"/>
                <w:sz w:val="24"/>
              </w:rPr>
              <w:t>11</w:t>
            </w:r>
          </w:p>
        </w:tc>
        <w:tc>
          <w:tcPr>
            <w:tcW w:w="1701" w:type="dxa"/>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免费质保期</w:t>
            </w:r>
          </w:p>
        </w:tc>
        <w:tc>
          <w:tcPr>
            <w:tcW w:w="6521" w:type="dxa"/>
            <w:vAlign w:val="center"/>
          </w:tcPr>
          <w:p>
            <w:pPr>
              <w:adjustRightInd w:val="0"/>
              <w:spacing w:line="380" w:lineRule="exact"/>
              <w:rPr>
                <w:rFonts w:asciiTheme="minorEastAsia" w:hAnsiTheme="minorEastAsia" w:eastAsiaTheme="minorEastAsia"/>
                <w:color w:val="000000" w:themeColor="text1"/>
                <w:sz w:val="24"/>
                <w:lang w:val="zh-CN"/>
              </w:rPr>
            </w:pP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12</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定标办法</w:t>
            </w:r>
          </w:p>
        </w:tc>
        <w:tc>
          <w:tcPr>
            <w:tcW w:w="6521" w:type="dxa"/>
            <w:tcBorders>
              <w:top w:val="single" w:color="auto" w:sz="4" w:space="0"/>
              <w:left w:val="single" w:color="auto" w:sz="4" w:space="0"/>
              <w:bottom w:val="single" w:color="auto" w:sz="4" w:space="0"/>
              <w:right w:val="single" w:color="auto" w:sz="4" w:space="0"/>
            </w:tcBorders>
            <w:vAlign w:val="center"/>
          </w:tcPr>
          <w:p>
            <w:pPr>
              <w:adjustRightInd w:val="0"/>
              <w:spacing w:line="380" w:lineRule="exact"/>
              <w:rPr>
                <w:rFonts w:asciiTheme="minorEastAsia" w:hAnsiTheme="minorEastAsia" w:eastAsiaTheme="minorEastAsia"/>
                <w:color w:val="000000" w:themeColor="text1"/>
                <w:sz w:val="24"/>
                <w:lang w:val="zh-CN"/>
              </w:rPr>
            </w:pPr>
            <w:permStart w:id="17" w:edGrp="everyone"/>
            <w:r>
              <w:rPr>
                <w:rFonts w:hint="eastAsia" w:asciiTheme="minorEastAsia" w:hAnsiTheme="minorEastAsia" w:eastAsiaTheme="minorEastAsia"/>
                <w:color w:val="000000" w:themeColor="text1"/>
                <w:sz w:val="24"/>
                <w:lang w:val="zh-CN"/>
              </w:rPr>
              <w:t>单一来源采购谈判确定</w:t>
            </w:r>
            <w:perm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13</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响应文件份数及要求</w:t>
            </w:r>
          </w:p>
        </w:tc>
        <w:tc>
          <w:tcPr>
            <w:tcW w:w="6521"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1、本项目采用网上投标，无须提交纸质报价文件，采购文件中有关纸质报价文件的制作、装订、密封等要求不再适用；</w:t>
            </w:r>
          </w:p>
          <w:p>
            <w:pPr>
              <w:adjustRightInd w:val="0"/>
              <w:snapToGrid w:val="0"/>
              <w:spacing w:line="30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2、加密电子响应文件应在投标截止时间前通过交易系统完成上传；</w:t>
            </w:r>
          </w:p>
          <w:p>
            <w:pPr>
              <w:adjustRightInd w:val="0"/>
              <w:spacing w:line="380" w:lineRule="exac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解密时间为投标截止时间起15分钟。超过15分钟未解密的报价文件，不进入评标程序。（以交易系统时间为准）。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14</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协商时间地点</w:t>
            </w:r>
          </w:p>
        </w:tc>
        <w:tc>
          <w:tcPr>
            <w:tcW w:w="6521" w:type="dxa"/>
            <w:tcBorders>
              <w:top w:val="single" w:color="auto" w:sz="4" w:space="0"/>
              <w:left w:val="single" w:color="auto" w:sz="4" w:space="0"/>
              <w:bottom w:val="single" w:color="auto" w:sz="4" w:space="0"/>
              <w:right w:val="single" w:color="auto" w:sz="4" w:space="0"/>
            </w:tcBorders>
            <w:vAlign w:val="center"/>
          </w:tcPr>
          <w:p>
            <w:pPr>
              <w:adjustRightInd w:val="0"/>
              <w:spacing w:line="380" w:lineRule="exact"/>
              <w:rPr>
                <w:rFonts w:asciiTheme="minorEastAsia" w:hAnsiTheme="minorEastAsia" w:eastAsiaTheme="minorEastAsia"/>
                <w:color w:val="FF0000"/>
                <w:sz w:val="24"/>
                <w:lang w:val="zh-CN"/>
              </w:rPr>
            </w:pPr>
            <w:permStart w:id="18" w:edGrp="everyone"/>
            <w:r>
              <w:rPr>
                <w:rFonts w:hint="eastAsia" w:asciiTheme="minorEastAsia" w:hAnsiTheme="minorEastAsia" w:eastAsiaTheme="minorEastAsia"/>
                <w:color w:val="FF0000"/>
                <w:sz w:val="24"/>
                <w:highlight w:val="yellow"/>
                <w:lang w:val="zh-CN"/>
              </w:rPr>
              <w:t>协商</w:t>
            </w:r>
            <w:r>
              <w:rPr>
                <w:rFonts w:hint="eastAsia" w:asciiTheme="minorEastAsia" w:hAnsiTheme="minorEastAsia" w:eastAsiaTheme="minorEastAsia"/>
                <w:color w:val="FF0000"/>
                <w:sz w:val="24"/>
                <w:lang w:val="zh-CN"/>
              </w:rPr>
              <w:t>时间：</w:t>
            </w:r>
            <w:r>
              <w:rPr>
                <w:rFonts w:hint="eastAsia" w:asciiTheme="minorEastAsia" w:hAnsiTheme="minorEastAsia" w:eastAsiaTheme="minorEastAsia"/>
                <w:color w:val="FF0000"/>
                <w:sz w:val="24"/>
                <w:u w:val="single"/>
                <w:lang w:val="zh-CN"/>
              </w:rPr>
              <w:t xml:space="preserve"> </w:t>
            </w:r>
            <w:r>
              <w:rPr>
                <w:rFonts w:asciiTheme="minorEastAsia" w:hAnsiTheme="minorEastAsia" w:eastAsiaTheme="minorEastAsia"/>
                <w:color w:val="FF0000"/>
                <w:sz w:val="24"/>
                <w:u w:val="single"/>
                <w:lang w:val="zh-CN"/>
              </w:rPr>
              <w:t xml:space="preserve">            </w:t>
            </w:r>
          </w:p>
          <w:p>
            <w:pPr>
              <w:adjustRightInd w:val="0"/>
              <w:spacing w:line="380" w:lineRule="exact"/>
              <w:rPr>
                <w:rFonts w:asciiTheme="minorEastAsia" w:hAnsiTheme="minorEastAsia" w:eastAsiaTheme="minorEastAsia"/>
                <w:color w:val="FF0000"/>
                <w:sz w:val="24"/>
                <w:lang w:val="zh-CN"/>
              </w:rPr>
            </w:pPr>
            <w:r>
              <w:rPr>
                <w:rFonts w:hint="eastAsia" w:asciiTheme="minorEastAsia" w:hAnsiTheme="minorEastAsia" w:eastAsiaTheme="minorEastAsia"/>
                <w:color w:val="FF0000"/>
                <w:sz w:val="24"/>
                <w:highlight w:val="yellow"/>
                <w:lang w:val="zh-CN"/>
              </w:rPr>
              <w:t>协商</w:t>
            </w:r>
            <w:r>
              <w:rPr>
                <w:rFonts w:hint="eastAsia" w:asciiTheme="minorEastAsia" w:hAnsiTheme="minorEastAsia" w:eastAsiaTheme="minorEastAsia"/>
                <w:color w:val="FF0000"/>
                <w:sz w:val="24"/>
                <w:lang w:val="zh-CN"/>
              </w:rPr>
              <w:t>地点：</w:t>
            </w:r>
            <w:r>
              <w:rPr>
                <w:rFonts w:hint="eastAsia" w:asciiTheme="minorEastAsia" w:hAnsiTheme="minorEastAsia" w:eastAsiaTheme="minorEastAsia"/>
                <w:color w:val="FF0000"/>
                <w:sz w:val="24"/>
                <w:u w:val="single"/>
                <w:lang w:val="zh-CN"/>
              </w:rPr>
              <w:t xml:space="preserve"> </w:t>
            </w:r>
            <w:r>
              <w:rPr>
                <w:rFonts w:asciiTheme="minorEastAsia" w:hAnsiTheme="minorEastAsia" w:eastAsiaTheme="minorEastAsia"/>
                <w:color w:val="FF0000"/>
                <w:sz w:val="24"/>
                <w:u w:val="single"/>
                <w:lang w:val="zh-CN"/>
              </w:rPr>
              <w:t xml:space="preserve">              </w:t>
            </w:r>
            <w:r>
              <w:rPr>
                <w:rFonts w:hint="eastAsia" w:asciiTheme="minorEastAsia" w:hAnsiTheme="minorEastAsia" w:eastAsiaTheme="minorEastAsia"/>
                <w:color w:val="FF0000"/>
                <w:sz w:val="24"/>
                <w:lang w:val="zh-CN"/>
              </w:rPr>
              <w:t xml:space="preserve"> </w:t>
            </w:r>
            <w:perm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15</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响应文件的制作</w:t>
            </w:r>
          </w:p>
        </w:tc>
        <w:tc>
          <w:tcPr>
            <w:tcW w:w="652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eastAsia" w:ascii="宋体" w:hAnsi="宋体"/>
                <w:color w:val="000000" w:themeColor="text1"/>
                <w:sz w:val="24"/>
              </w:rPr>
            </w:pPr>
            <w:r>
              <w:rPr>
                <w:rFonts w:hint="eastAsia" w:ascii="宋体" w:hAnsi="宋体"/>
                <w:color w:val="000000" w:themeColor="text1"/>
                <w:sz w:val="24"/>
              </w:rPr>
              <w:t>1、</w:t>
            </w:r>
            <w:r>
              <w:rPr>
                <w:rFonts w:hint="eastAsia" w:ascii="宋体" w:hAnsi="宋体"/>
                <w:color w:val="000000" w:themeColor="text1"/>
                <w:sz w:val="24"/>
                <w:lang w:eastAsia="zh-CN"/>
              </w:rPr>
              <w:t>响应</w:t>
            </w:r>
            <w:r>
              <w:rPr>
                <w:rFonts w:hint="eastAsia" w:ascii="宋体" w:hAnsi="宋体"/>
                <w:color w:val="000000" w:themeColor="text1"/>
                <w:sz w:val="24"/>
              </w:rPr>
              <w:t>文件使用最新版投标文件制作工具制作生成。</w:t>
            </w:r>
          </w:p>
          <w:p>
            <w:pPr>
              <w:adjustRightInd w:val="0"/>
              <w:snapToGrid w:val="0"/>
              <w:rPr>
                <w:rFonts w:hint="eastAsia" w:ascii="宋体" w:hAnsi="宋体"/>
                <w:color w:val="000000" w:themeColor="text1"/>
                <w:sz w:val="24"/>
              </w:rPr>
            </w:pPr>
            <w:r>
              <w:rPr>
                <w:rFonts w:hint="eastAsia" w:ascii="宋体" w:hAnsi="宋体"/>
                <w:color w:val="000000" w:themeColor="text1"/>
                <w:sz w:val="24"/>
                <w:lang w:val="en-US" w:eastAsia="zh-CN"/>
              </w:rPr>
              <w:t>2、响应</w:t>
            </w:r>
            <w:r>
              <w:rPr>
                <w:rFonts w:hint="eastAsia" w:ascii="宋体" w:hAnsi="宋体"/>
                <w:color w:val="000000" w:themeColor="text1"/>
                <w:sz w:val="24"/>
              </w:rPr>
              <w:t>文件制作的具体方法详见“蚌埠市公共资源交易中心网站—办事指南—下载中心”《蚌埠网上招投标系统电子标书制作工具及网上投标操作手册、演示视频》。</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3、</w:t>
            </w:r>
            <w:r>
              <w:rPr>
                <w:rFonts w:hint="eastAsia" w:ascii="宋体" w:hAnsi="宋体"/>
                <w:color w:val="000000" w:themeColor="text1"/>
                <w:sz w:val="24"/>
              </w:rPr>
              <w:t>制作技术</w:t>
            </w:r>
            <w:r>
              <w:rPr>
                <w:rFonts w:hint="eastAsia" w:ascii="宋体" w:hAnsi="宋体"/>
                <w:color w:val="000000" w:themeColor="text1"/>
                <w:sz w:val="24"/>
                <w:lang w:eastAsia="zh-CN"/>
              </w:rPr>
              <w:t>响应</w:t>
            </w:r>
            <w:r>
              <w:rPr>
                <w:rFonts w:hint="eastAsia" w:ascii="宋体" w:hAnsi="宋体"/>
                <w:color w:val="000000" w:themeColor="text1"/>
                <w:sz w:val="24"/>
              </w:rPr>
              <w:t>文件时插上数字证书，按上述</w:t>
            </w:r>
            <w:r>
              <w:rPr>
                <w:rFonts w:hint="eastAsia" w:ascii="宋体" w:hAnsi="宋体"/>
                <w:color w:val="000000" w:themeColor="text1"/>
                <w:sz w:val="24"/>
                <w:lang w:eastAsia="zh-CN"/>
              </w:rPr>
              <w:t>“</w:t>
            </w:r>
            <w:r>
              <w:rPr>
                <w:rFonts w:hint="eastAsia" w:ascii="宋体" w:hAnsi="宋体"/>
                <w:color w:val="000000" w:themeColor="text1"/>
                <w:sz w:val="24"/>
                <w:lang w:val="en-US" w:eastAsia="zh-CN"/>
              </w:rPr>
              <w:t>2</w:t>
            </w:r>
            <w:r>
              <w:rPr>
                <w:rFonts w:hint="eastAsia" w:ascii="宋体" w:hAnsi="宋体"/>
                <w:color w:val="000000" w:themeColor="text1"/>
                <w:sz w:val="24"/>
                <w:lang w:eastAsia="zh-CN"/>
              </w:rPr>
              <w:t>”</w:t>
            </w:r>
            <w:r>
              <w:rPr>
                <w:rFonts w:hint="eastAsia" w:ascii="宋体" w:hAnsi="宋体"/>
                <w:color w:val="000000" w:themeColor="text1"/>
                <w:sz w:val="24"/>
              </w:rPr>
              <w:t>中规定操作方法，必须从投标企业系统对应栏目的注册信息中，链接挑选审核通过的相关材料；否则，不予采信。</w:t>
            </w:r>
            <w:r>
              <w:rPr>
                <w:rFonts w:ascii="宋体" w:hAnsi="宋体"/>
                <w:color w:val="000000" w:themeColor="text1"/>
                <w:sz w:val="24"/>
              </w:rPr>
              <w:t>相关材料及对应栏目是指：</w:t>
            </w:r>
          </w:p>
          <w:p>
            <w:pPr>
              <w:adjustRightInd w:val="0"/>
              <w:snapToGrid w:val="0"/>
              <w:rPr>
                <w:rFonts w:ascii="宋体" w:hAnsi="宋体"/>
                <w:color w:val="000000" w:themeColor="text1"/>
                <w:sz w:val="24"/>
              </w:rPr>
            </w:pPr>
            <w:r>
              <w:rPr>
                <w:rFonts w:hint="eastAsia" w:ascii="宋体" w:hAnsi="宋体"/>
                <w:color w:val="000000" w:themeColor="text1"/>
                <w:sz w:val="24"/>
              </w:rPr>
              <w:t>①企业各类证件信息（包括营业执照、组织机构代码证、资质证书、安全生产许可证、基本账户信息、各类生产经营许可证），上传到对应栏目为“基本信息”。</w:t>
            </w:r>
          </w:p>
          <w:p>
            <w:pPr>
              <w:adjustRightInd w:val="0"/>
              <w:snapToGrid w:val="0"/>
              <w:rPr>
                <w:rFonts w:ascii="宋体" w:hAnsi="宋体"/>
                <w:color w:val="000000" w:themeColor="text1"/>
                <w:sz w:val="24"/>
              </w:rPr>
            </w:pPr>
            <w:r>
              <w:rPr>
                <w:rFonts w:hint="eastAsia" w:ascii="宋体" w:hAnsi="宋体"/>
                <w:color w:val="000000" w:themeColor="text1"/>
                <w:sz w:val="24"/>
              </w:rPr>
              <w:t>②企业、人员业绩信息，上传到对应栏目为“企业业绩”。</w:t>
            </w:r>
          </w:p>
          <w:p>
            <w:pPr>
              <w:adjustRightInd w:val="0"/>
              <w:snapToGrid w:val="0"/>
              <w:rPr>
                <w:rFonts w:ascii="宋体" w:hAnsi="宋体"/>
                <w:color w:val="000000" w:themeColor="text1"/>
                <w:sz w:val="24"/>
              </w:rPr>
            </w:pPr>
            <w:r>
              <w:rPr>
                <w:rFonts w:hint="eastAsia" w:ascii="宋体" w:hAnsi="宋体"/>
                <w:color w:val="000000" w:themeColor="text1"/>
                <w:sz w:val="24"/>
              </w:rPr>
              <w:t>③企业、人员奖项信息，上传到对应栏目为“企业获奖”。</w:t>
            </w:r>
          </w:p>
          <w:p>
            <w:pPr>
              <w:adjustRightInd w:val="0"/>
              <w:snapToGrid w:val="0"/>
              <w:rPr>
                <w:rFonts w:ascii="宋体" w:hAnsi="宋体"/>
                <w:color w:val="000000" w:themeColor="text1"/>
                <w:sz w:val="24"/>
              </w:rPr>
            </w:pPr>
            <w:r>
              <w:rPr>
                <w:rFonts w:hint="eastAsia" w:ascii="宋体" w:hAnsi="宋体"/>
                <w:color w:val="000000" w:themeColor="text1"/>
                <w:sz w:val="24"/>
              </w:rPr>
              <w:t>④项目经理、项目总监等项目负责人信息（包括资格证书、安全证书、职称证书、执业证书、学历证明、身份证明信息），上传到对应栏目为“项目经理</w:t>
            </w:r>
            <w:r>
              <w:rPr>
                <w:rFonts w:ascii="宋体" w:hAnsi="宋体"/>
                <w:color w:val="000000" w:themeColor="text1"/>
                <w:sz w:val="24"/>
              </w:rPr>
              <w:t>/</w:t>
            </w:r>
            <w:r>
              <w:rPr>
                <w:rFonts w:hint="eastAsia" w:ascii="宋体" w:hAnsi="宋体"/>
                <w:color w:val="000000" w:themeColor="text1"/>
                <w:sz w:val="24"/>
              </w:rPr>
              <w:t>项目总监</w:t>
            </w:r>
            <w:r>
              <w:rPr>
                <w:rFonts w:ascii="宋体" w:hAnsi="宋体"/>
                <w:color w:val="000000" w:themeColor="text1"/>
                <w:sz w:val="24"/>
              </w:rPr>
              <w:t>/</w:t>
            </w:r>
            <w:r>
              <w:rPr>
                <w:rFonts w:hint="eastAsia" w:ascii="宋体" w:hAnsi="宋体"/>
                <w:color w:val="000000" w:themeColor="text1"/>
                <w:sz w:val="24"/>
              </w:rPr>
              <w:t>项目负责人”。</w:t>
            </w:r>
          </w:p>
          <w:p>
            <w:pPr>
              <w:adjustRightInd w:val="0"/>
              <w:snapToGrid w:val="0"/>
              <w:rPr>
                <w:rFonts w:ascii="宋体" w:hAnsi="宋体"/>
                <w:color w:val="000000" w:themeColor="text1"/>
                <w:sz w:val="24"/>
              </w:rPr>
            </w:pPr>
            <w:r>
              <w:rPr>
                <w:rFonts w:hint="eastAsia" w:ascii="宋体" w:hAnsi="宋体"/>
                <w:color w:val="000000" w:themeColor="text1"/>
                <w:sz w:val="24"/>
              </w:rPr>
              <w:t>⑤技术负责人等其他</w:t>
            </w:r>
            <w:r>
              <w:rPr>
                <w:rFonts w:hint="eastAsia" w:ascii="宋体" w:hAnsi="宋体"/>
                <w:color w:val="000000" w:themeColor="text1"/>
                <w:sz w:val="24"/>
                <w:lang w:eastAsia="zh-CN"/>
              </w:rPr>
              <w:t>采购</w:t>
            </w:r>
            <w:r>
              <w:rPr>
                <w:rFonts w:hint="eastAsia" w:ascii="宋体" w:hAnsi="宋体"/>
                <w:color w:val="000000" w:themeColor="text1"/>
                <w:sz w:val="24"/>
              </w:rPr>
              <w:t>文件要求的人员信息（包括资格证书、安全证书、职称证书、执业证书、学历证明、身份证明信息），上传到对应栏目为“项目管理人员”。</w:t>
            </w:r>
          </w:p>
          <w:p>
            <w:pPr>
              <w:adjustRightInd w:val="0"/>
              <w:snapToGrid w:val="0"/>
              <w:rPr>
                <w:rFonts w:hint="eastAsia" w:ascii="宋体" w:hAnsi="宋体"/>
                <w:color w:val="000000" w:themeColor="text1"/>
                <w:sz w:val="24"/>
              </w:rPr>
            </w:pPr>
            <w:r>
              <w:rPr>
                <w:rFonts w:hint="eastAsia" w:ascii="宋体" w:hAnsi="宋体"/>
                <w:color w:val="000000" w:themeColor="text1"/>
                <w:sz w:val="24"/>
              </w:rPr>
              <w:t>⑥除上述①</w:t>
            </w:r>
            <w:r>
              <w:rPr>
                <w:rFonts w:ascii="宋体" w:hAnsi="宋体"/>
                <w:color w:val="000000" w:themeColor="text1"/>
                <w:sz w:val="24"/>
              </w:rPr>
              <w:t>-</w:t>
            </w:r>
            <w:r>
              <w:rPr>
                <w:rFonts w:hint="eastAsia" w:ascii="宋体" w:hAnsi="宋体"/>
                <w:color w:val="000000" w:themeColor="text1"/>
                <w:sz w:val="24"/>
              </w:rPr>
              <w:t>⑤之外的其他涉及资信加分的信息（施工组织设计、监理大纲除外），例如企业银行资信证书、</w:t>
            </w:r>
            <w:r>
              <w:rPr>
                <w:rFonts w:ascii="宋体" w:hAnsi="宋体"/>
                <w:color w:val="000000" w:themeColor="text1"/>
                <w:sz w:val="24"/>
              </w:rPr>
              <w:t>ISO</w:t>
            </w:r>
            <w:r>
              <w:rPr>
                <w:rFonts w:hint="eastAsia" w:ascii="宋体" w:hAnsi="宋体"/>
                <w:color w:val="000000" w:themeColor="text1"/>
                <w:sz w:val="24"/>
              </w:rPr>
              <w:t>证书等其它各类证书证明信息，上传到对应栏目为“企业各类证书”。</w:t>
            </w:r>
          </w:p>
          <w:p>
            <w:pPr>
              <w:adjustRightInd w:val="0"/>
              <w:snapToGrid w:val="0"/>
              <w:rPr>
                <w:rFonts w:ascii="宋体" w:hAnsi="宋体"/>
                <w:color w:val="000000" w:themeColor="text1"/>
                <w:sz w:val="24"/>
              </w:rPr>
            </w:pPr>
            <w:r>
              <w:rPr>
                <w:rFonts w:hint="eastAsia" w:ascii="宋体" w:hAnsi="宋体"/>
                <w:color w:val="000000" w:themeColor="text1"/>
                <w:sz w:val="24"/>
              </w:rPr>
              <w:t>⑦同一材料具有不同作用，应上传到不同的对应栏目。</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4</w:t>
            </w:r>
            <w:r>
              <w:rPr>
                <w:rFonts w:hint="eastAsia" w:ascii="宋体" w:hAnsi="宋体"/>
                <w:color w:val="000000" w:themeColor="text1"/>
                <w:sz w:val="24"/>
              </w:rPr>
              <w:t>、在</w:t>
            </w:r>
            <w:r>
              <w:rPr>
                <w:rFonts w:hint="eastAsia" w:ascii="宋体" w:hAnsi="宋体"/>
                <w:color w:val="000000" w:themeColor="text1"/>
                <w:sz w:val="24"/>
                <w:lang w:eastAsia="zh-CN"/>
              </w:rPr>
              <w:t>采购</w:t>
            </w:r>
            <w:r>
              <w:rPr>
                <w:rFonts w:hint="eastAsia" w:ascii="宋体" w:hAnsi="宋体"/>
                <w:color w:val="000000" w:themeColor="text1"/>
                <w:sz w:val="24"/>
              </w:rPr>
              <w:t>文件“</w:t>
            </w:r>
            <w:r>
              <w:rPr>
                <w:rFonts w:hint="eastAsia" w:ascii="宋体" w:hAnsi="宋体"/>
                <w:color w:val="000000" w:themeColor="text1"/>
                <w:sz w:val="24"/>
                <w:lang w:eastAsia="zh-CN"/>
              </w:rPr>
              <w:t>响应</w:t>
            </w:r>
            <w:r>
              <w:rPr>
                <w:rFonts w:hint="eastAsia" w:ascii="宋体" w:hAnsi="宋体"/>
                <w:color w:val="000000" w:themeColor="text1"/>
                <w:sz w:val="24"/>
              </w:rPr>
              <w:t>文件格式”中，要求盖公章的，应加盖</w:t>
            </w:r>
            <w:r>
              <w:rPr>
                <w:rFonts w:hint="eastAsia" w:ascii="宋体" w:hAnsi="宋体"/>
                <w:color w:val="000000" w:themeColor="text1"/>
                <w:sz w:val="24"/>
                <w:lang w:eastAsia="zh-CN"/>
              </w:rPr>
              <w:t>供应商</w:t>
            </w:r>
            <w:r>
              <w:rPr>
                <w:rFonts w:hint="eastAsia" w:ascii="宋体" w:hAnsi="宋体"/>
                <w:color w:val="000000" w:themeColor="text1"/>
                <w:sz w:val="24"/>
              </w:rPr>
              <w:t>单位公章；要求法定代表人（或委托代理人）签字或盖章的，应由法定代表人（或委托代理人）签字或加盖个人印鉴章。</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5</w:t>
            </w:r>
            <w:r>
              <w:rPr>
                <w:rFonts w:hint="eastAsia" w:ascii="宋体" w:hAnsi="宋体"/>
                <w:color w:val="000000" w:themeColor="text1"/>
                <w:sz w:val="24"/>
              </w:rPr>
              <w:t>、</w:t>
            </w:r>
            <w:r>
              <w:rPr>
                <w:rFonts w:hint="eastAsia" w:ascii="宋体" w:hAnsi="宋体"/>
                <w:color w:val="000000" w:themeColor="text1"/>
                <w:sz w:val="24"/>
                <w:lang w:eastAsia="zh-CN"/>
              </w:rPr>
              <w:t>响应</w:t>
            </w:r>
            <w:r>
              <w:rPr>
                <w:rFonts w:hint="eastAsia" w:ascii="宋体" w:hAnsi="宋体"/>
                <w:color w:val="000000" w:themeColor="text1"/>
                <w:sz w:val="24"/>
              </w:rPr>
              <w:t>文件制作完成后，</w:t>
            </w:r>
            <w:r>
              <w:rPr>
                <w:rFonts w:hint="eastAsia" w:ascii="宋体" w:hAnsi="宋体"/>
                <w:color w:val="000000" w:themeColor="text1"/>
                <w:sz w:val="24"/>
                <w:lang w:eastAsia="zh-CN"/>
              </w:rPr>
              <w:t>供应商</w:t>
            </w:r>
            <w:r>
              <w:rPr>
                <w:rFonts w:hint="eastAsia" w:ascii="宋体" w:hAnsi="宋体"/>
                <w:color w:val="000000" w:themeColor="text1"/>
                <w:sz w:val="24"/>
              </w:rPr>
              <w:t>应对</w:t>
            </w:r>
            <w:r>
              <w:rPr>
                <w:rFonts w:hint="eastAsia" w:ascii="宋体" w:hAnsi="宋体"/>
                <w:color w:val="000000" w:themeColor="text1"/>
                <w:sz w:val="24"/>
                <w:lang w:eastAsia="zh-CN"/>
              </w:rPr>
              <w:t>响应</w:t>
            </w:r>
            <w:r>
              <w:rPr>
                <w:rFonts w:hint="eastAsia" w:ascii="宋体" w:hAnsi="宋体"/>
                <w:color w:val="000000" w:themeColor="text1"/>
                <w:sz w:val="24"/>
              </w:rPr>
              <w:t>文件进行文件加密，形成加密的</w:t>
            </w:r>
            <w:r>
              <w:rPr>
                <w:rFonts w:hint="eastAsia" w:ascii="宋体" w:hAnsi="宋体"/>
                <w:color w:val="000000" w:themeColor="text1"/>
                <w:sz w:val="24"/>
                <w:lang w:eastAsia="zh-CN"/>
              </w:rPr>
              <w:t>响应</w:t>
            </w:r>
            <w:r>
              <w:rPr>
                <w:rFonts w:hint="eastAsia" w:ascii="宋体" w:hAnsi="宋体"/>
                <w:color w:val="000000" w:themeColor="text1"/>
                <w:sz w:val="24"/>
              </w:rPr>
              <w:t>文件。采用数字证书加密的，加密时</w:t>
            </w:r>
            <w:r>
              <w:rPr>
                <w:rFonts w:hint="eastAsia" w:ascii="宋体" w:hAnsi="宋体"/>
                <w:color w:val="000000" w:themeColor="text1"/>
                <w:sz w:val="24"/>
                <w:lang w:eastAsia="zh-CN"/>
              </w:rPr>
              <w:t>响应</w:t>
            </w:r>
            <w:r>
              <w:rPr>
                <w:rFonts w:hint="eastAsia" w:ascii="宋体" w:hAnsi="宋体"/>
                <w:color w:val="000000" w:themeColor="text1"/>
                <w:sz w:val="24"/>
              </w:rPr>
              <w:t>文件的所有内容均只能使用同一把数字证书进行加密，否则引起的解密失败责任由</w:t>
            </w:r>
            <w:r>
              <w:rPr>
                <w:rFonts w:hint="eastAsia" w:ascii="宋体" w:hAnsi="宋体"/>
                <w:color w:val="000000" w:themeColor="text1"/>
                <w:sz w:val="24"/>
                <w:lang w:eastAsia="zh-CN"/>
              </w:rPr>
              <w:t>供应商</w:t>
            </w:r>
            <w:r>
              <w:rPr>
                <w:rFonts w:hint="eastAsia" w:ascii="宋体" w:hAnsi="宋体"/>
                <w:color w:val="000000" w:themeColor="text1"/>
                <w:sz w:val="24"/>
              </w:rPr>
              <w:t>自行承担。</w:t>
            </w:r>
            <w:r>
              <w:rPr>
                <w:rFonts w:hint="eastAsia" w:ascii="宋体" w:hAnsi="宋体"/>
                <w:color w:val="000000" w:themeColor="text1"/>
                <w:sz w:val="24"/>
                <w:lang w:val="en-US" w:eastAsia="zh-CN"/>
              </w:rPr>
              <w:t>供应商应对制作的响应文件质量负责，确保响应文件内容清晰、完整、可用，响应文件内容系统无法识别的，产生的不利后果由供应商自行承担。</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6、本项目采用网上投标，无须提交纸质响应文件，采购文件中有关纸质响应文件的制作、装订、密封等要求不再适用。</w:t>
            </w:r>
          </w:p>
          <w:p>
            <w:pPr>
              <w:adjustRightInd w:val="0"/>
              <w:snapToGrid w:val="0"/>
              <w:spacing w:line="300" w:lineRule="exact"/>
              <w:rPr>
                <w:rFonts w:ascii="宋体" w:hAnsi="宋体"/>
                <w:color w:val="000000" w:themeColor="text1"/>
                <w:sz w:val="24"/>
              </w:rPr>
            </w:pPr>
            <w:r>
              <w:rPr>
                <w:rFonts w:hint="eastAsia" w:ascii="宋体" w:hAnsi="宋体"/>
                <w:color w:val="000000" w:themeColor="text1"/>
                <w:sz w:val="24"/>
                <w:lang w:val="en-US" w:eastAsia="zh-CN"/>
              </w:rPr>
              <w:t>7、响应文件内容中属于互联网网站内容的，供应商须提供该网页的截图或扫描件；供应商仅提供网站链接，未提供该网页截图或扫描件的，评审时不予认可，按照响应文件制作要求已上传的响应文件资料除外。</w:t>
            </w:r>
            <w:bookmarkStart w:id="69" w:name="_GoBack"/>
            <w:bookmarkEnd w:id="6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16</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rPr>
              <w:t>转账方式保证金账户</w:t>
            </w:r>
          </w:p>
        </w:tc>
        <w:tc>
          <w:tcPr>
            <w:tcW w:w="6521" w:type="dxa"/>
            <w:tcBorders>
              <w:top w:val="single" w:color="auto" w:sz="4" w:space="0"/>
              <w:left w:val="single" w:color="auto" w:sz="4" w:space="0"/>
              <w:bottom w:val="single" w:color="auto" w:sz="4" w:space="0"/>
              <w:right w:val="single" w:color="auto" w:sz="4" w:space="0"/>
            </w:tcBorders>
            <w:vAlign w:val="center"/>
          </w:tcPr>
          <w:p>
            <w:pPr>
              <w:spacing w:line="280" w:lineRule="exact"/>
              <w:ind w:firstLine="360" w:firstLineChars="150"/>
              <w:rPr>
                <w:rFonts w:asciiTheme="minorEastAsia" w:hAnsiTheme="minorEastAsia" w:eastAsiaTheme="minorEastAsia"/>
                <w:color w:val="000000" w:themeColor="text1"/>
                <w:kern w:val="0"/>
                <w:sz w:val="24"/>
                <w:u w:val="single"/>
              </w:rPr>
            </w:pPr>
            <w:permStart w:id="19" w:edGrp="everyone"/>
            <w:r>
              <w:rPr>
                <w:rFonts w:hint="eastAsia" w:asciiTheme="minorEastAsia" w:hAnsiTheme="minorEastAsia" w:eastAsiaTheme="minorEastAsia"/>
                <w:color w:val="000000" w:themeColor="text1"/>
                <w:kern w:val="0"/>
                <w:sz w:val="24"/>
              </w:rPr>
              <w:t>①供应商应在</w:t>
            </w:r>
            <w:r>
              <w:rPr>
                <w:rFonts w:hint="eastAsia" w:asciiTheme="minorEastAsia" w:hAnsiTheme="minorEastAsia" w:eastAsiaTheme="minorEastAsia"/>
                <w:color w:val="000000" w:themeColor="text1"/>
                <w:kern w:val="0"/>
                <w:sz w:val="24"/>
                <w:highlight w:val="yellow"/>
              </w:rPr>
              <w:t>协商</w:t>
            </w:r>
            <w:r>
              <w:rPr>
                <w:rFonts w:hint="eastAsia" w:asciiTheme="minorEastAsia" w:hAnsiTheme="minorEastAsia" w:eastAsiaTheme="minorEastAsia"/>
                <w:color w:val="000000" w:themeColor="text1"/>
                <w:kern w:val="0"/>
                <w:sz w:val="24"/>
              </w:rPr>
              <w:t>前，</w:t>
            </w:r>
            <w:r>
              <w:rPr>
                <w:rFonts w:hint="eastAsia" w:asciiTheme="minorEastAsia" w:hAnsiTheme="minorEastAsia" w:eastAsiaTheme="minorEastAsia"/>
                <w:color w:val="000000" w:themeColor="text1"/>
                <w:kern w:val="0"/>
                <w:sz w:val="24"/>
                <w:u w:val="single"/>
              </w:rPr>
              <w:t>向采购人指定的以下其中一个账户账号缴纳保证金</w:t>
            </w:r>
          </w:p>
          <w:p>
            <w:pPr>
              <w:spacing w:line="280" w:lineRule="exact"/>
              <w:ind w:firstLine="360" w:firstLineChars="150"/>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徽商银行</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户：</w:t>
            </w:r>
            <w:r>
              <w:rPr>
                <w:rFonts w:hint="eastAsia" w:asciiTheme="minorEastAsia" w:hAnsiTheme="minorEastAsia" w:eastAsiaTheme="minorEastAsia"/>
                <w:color w:val="000000" w:themeColor="text1"/>
                <w:kern w:val="0"/>
                <w:sz w:val="24"/>
                <w:u w:val="single"/>
              </w:rPr>
              <w:t xml:space="preserve">                 </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号：</w:t>
            </w:r>
            <w:r>
              <w:rPr>
                <w:rFonts w:hint="eastAsia" w:asciiTheme="minorEastAsia" w:hAnsiTheme="minorEastAsia" w:eastAsiaTheme="minorEastAsia"/>
                <w:color w:val="000000" w:themeColor="text1"/>
                <w:kern w:val="0"/>
                <w:sz w:val="24"/>
                <w:u w:val="single"/>
              </w:rPr>
              <w:t xml:space="preserve">                 </w:t>
            </w:r>
          </w:p>
          <w:p>
            <w:pPr>
              <w:spacing w:line="280" w:lineRule="exact"/>
              <w:ind w:left="359" w:leftChars="171"/>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开户行：</w:t>
            </w:r>
            <w:r>
              <w:rPr>
                <w:rFonts w:hint="eastAsia" w:asciiTheme="minorEastAsia" w:hAnsiTheme="minorEastAsia" w:eastAsiaTheme="minorEastAsia"/>
                <w:color w:val="000000" w:themeColor="text1"/>
                <w:kern w:val="0"/>
                <w:sz w:val="24"/>
                <w:u w:val="single"/>
              </w:rPr>
              <w:t xml:space="preserve">                 </w:t>
            </w:r>
          </w:p>
          <w:p>
            <w:pPr>
              <w:spacing w:line="280" w:lineRule="exact"/>
              <w:ind w:firstLine="360" w:firstLineChars="150"/>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工商银行</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户：</w:t>
            </w:r>
            <w:r>
              <w:rPr>
                <w:rFonts w:hint="eastAsia" w:asciiTheme="minorEastAsia" w:hAnsiTheme="minorEastAsia" w:eastAsiaTheme="minorEastAsia"/>
                <w:color w:val="000000" w:themeColor="text1"/>
                <w:kern w:val="0"/>
                <w:sz w:val="24"/>
                <w:u w:val="single"/>
              </w:rPr>
              <w:t xml:space="preserve">                 </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号：</w:t>
            </w:r>
            <w:r>
              <w:rPr>
                <w:rFonts w:hint="eastAsia" w:asciiTheme="minorEastAsia" w:hAnsiTheme="minorEastAsia" w:eastAsiaTheme="minorEastAsia"/>
                <w:color w:val="000000" w:themeColor="text1"/>
                <w:kern w:val="0"/>
                <w:sz w:val="24"/>
                <w:u w:val="single"/>
              </w:rPr>
              <w:t xml:space="preserve">                 </w:t>
            </w:r>
          </w:p>
          <w:p>
            <w:pPr>
              <w:spacing w:line="280" w:lineRule="exact"/>
              <w:ind w:left="359" w:leftChars="171"/>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开户行：</w:t>
            </w:r>
            <w:r>
              <w:rPr>
                <w:rFonts w:hint="eastAsia" w:asciiTheme="minorEastAsia" w:hAnsiTheme="minorEastAsia" w:eastAsiaTheme="minorEastAsia"/>
                <w:color w:val="000000" w:themeColor="text1"/>
                <w:kern w:val="0"/>
                <w:sz w:val="24"/>
                <w:u w:val="single"/>
              </w:rPr>
              <w:t xml:space="preserve">                  </w:t>
            </w:r>
          </w:p>
          <w:p>
            <w:pPr>
              <w:spacing w:line="280" w:lineRule="exact"/>
              <w:ind w:firstLine="360" w:firstLineChars="150"/>
              <w:rPr>
                <w:rFonts w:asciiTheme="minorEastAsia" w:hAnsiTheme="minorEastAsia" w:eastAsiaTheme="minorEastAsia"/>
                <w:color w:val="000000" w:themeColor="text1"/>
                <w:kern w:val="0"/>
                <w:sz w:val="24"/>
              </w:rPr>
            </w:pPr>
            <w:r>
              <w:rPr>
                <w:rFonts w:hint="eastAsia" w:asciiTheme="minorEastAsia" w:hAnsiTheme="minorEastAsia" w:eastAsiaTheme="minorEastAsia"/>
                <w:color w:val="000000" w:themeColor="text1"/>
                <w:kern w:val="0"/>
                <w:sz w:val="24"/>
              </w:rPr>
              <w:t>建设银行</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户：</w:t>
            </w:r>
            <w:r>
              <w:rPr>
                <w:rFonts w:hint="eastAsia" w:asciiTheme="minorEastAsia" w:hAnsiTheme="minorEastAsia" w:eastAsiaTheme="minorEastAsia"/>
                <w:color w:val="000000" w:themeColor="text1"/>
                <w:kern w:val="0"/>
                <w:sz w:val="24"/>
                <w:u w:val="single"/>
              </w:rPr>
              <w:t xml:space="preserve">                 </w:t>
            </w:r>
          </w:p>
          <w:p>
            <w:pPr>
              <w:spacing w:line="280" w:lineRule="exact"/>
              <w:ind w:firstLine="360" w:firstLineChars="150"/>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账  号：</w:t>
            </w:r>
            <w:r>
              <w:rPr>
                <w:rFonts w:hint="eastAsia" w:asciiTheme="minorEastAsia" w:hAnsiTheme="minorEastAsia" w:eastAsiaTheme="minorEastAsia"/>
                <w:color w:val="000000" w:themeColor="text1"/>
                <w:kern w:val="0"/>
                <w:sz w:val="24"/>
                <w:u w:val="single"/>
              </w:rPr>
              <w:t xml:space="preserve">                 </w:t>
            </w:r>
          </w:p>
          <w:p>
            <w:pPr>
              <w:spacing w:line="280" w:lineRule="exact"/>
              <w:ind w:left="359" w:leftChars="171"/>
              <w:rPr>
                <w:rFonts w:asciiTheme="minorEastAsia" w:hAnsiTheme="minorEastAsia" w:eastAsiaTheme="minorEastAsia"/>
                <w:color w:val="000000" w:themeColor="text1"/>
                <w:kern w:val="0"/>
                <w:sz w:val="24"/>
                <w:u w:val="single"/>
              </w:rPr>
            </w:pPr>
            <w:r>
              <w:rPr>
                <w:rFonts w:hint="eastAsia" w:asciiTheme="minorEastAsia" w:hAnsiTheme="minorEastAsia" w:eastAsiaTheme="minorEastAsia"/>
                <w:color w:val="000000" w:themeColor="text1"/>
                <w:kern w:val="0"/>
                <w:sz w:val="24"/>
              </w:rPr>
              <w:t>开户行：</w:t>
            </w:r>
            <w:r>
              <w:rPr>
                <w:rFonts w:hint="eastAsia" w:asciiTheme="minorEastAsia" w:hAnsiTheme="minorEastAsia" w:eastAsiaTheme="minorEastAsia"/>
                <w:color w:val="000000" w:themeColor="text1"/>
                <w:kern w:val="0"/>
                <w:sz w:val="24"/>
                <w:u w:val="single"/>
              </w:rPr>
              <w:t xml:space="preserve">                  </w:t>
            </w:r>
            <w:perm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17</w:t>
            </w:r>
          </w:p>
        </w:tc>
        <w:tc>
          <w:tcPr>
            <w:tcW w:w="1701" w:type="dxa"/>
            <w:tcBorders>
              <w:top w:val="single" w:color="auto" w:sz="4" w:space="0"/>
              <w:left w:val="single" w:color="auto" w:sz="4" w:space="0"/>
              <w:bottom w:val="single" w:color="auto" w:sz="4" w:space="0"/>
              <w:right w:val="single" w:color="auto" w:sz="4" w:space="0"/>
            </w:tcBorders>
            <w:vAlign w:val="center"/>
          </w:tcPr>
          <w:p>
            <w:pPr>
              <w:pStyle w:val="40"/>
              <w:pBdr>
                <w:bottom w:val="none" w:color="auto" w:sz="0" w:space="0"/>
              </w:pBdr>
              <w:tabs>
                <w:tab w:val="clear" w:pos="4153"/>
                <w:tab w:val="clear" w:pos="8306"/>
              </w:tabs>
              <w:adjustRightInd/>
              <w:spacing w:line="500" w:lineRule="exact"/>
              <w:textAlignment w:val="auto"/>
              <w:rPr>
                <w:rFonts w:asciiTheme="minorEastAsia" w:hAnsiTheme="minorEastAsia" w:eastAsiaTheme="minorEastAsia"/>
                <w:color w:val="000000" w:themeColor="text1"/>
                <w:kern w:val="2"/>
                <w:szCs w:val="24"/>
              </w:rPr>
            </w:pPr>
            <w:r>
              <w:rPr>
                <w:rFonts w:hint="eastAsia" w:asciiTheme="minorEastAsia" w:hAnsiTheme="minorEastAsia" w:eastAsiaTheme="minorEastAsia"/>
                <w:color w:val="000000" w:themeColor="text1"/>
                <w:kern w:val="2"/>
                <w:szCs w:val="24"/>
              </w:rPr>
              <w:t>保证金</w:t>
            </w:r>
          </w:p>
        </w:tc>
        <w:tc>
          <w:tcPr>
            <w:tcW w:w="652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rPr>
            </w:pPr>
            <w:r>
              <w:rPr>
                <w:rFonts w:hint="eastAsia" w:asciiTheme="minorEastAsia" w:hAnsiTheme="minorEastAsia" w:eastAsiaTheme="minorEastAsia"/>
                <w:sz w:val="24"/>
              </w:rPr>
              <w:t>1.保证金数额和支付方式：</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（1）保证金数额：</w:t>
            </w:r>
            <w:permStart w:id="20" w:edGrp="everyone"/>
            <w:r>
              <w:rPr>
                <w:rFonts w:hint="eastAsia" w:asciiTheme="minorEastAsia" w:hAnsiTheme="minorEastAsia" w:eastAsiaTheme="minorEastAsia"/>
                <w:color w:val="000000" w:themeColor="text1"/>
                <w:sz w:val="24"/>
                <w:u w:val="single"/>
              </w:rPr>
              <w:t>（不超过采购预算的2%，且不超过80万元）；</w:t>
            </w:r>
            <w:permEnd w:id="20"/>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hint="eastAsia" w:asciiTheme="minorEastAsia" w:hAnsiTheme="minorEastAsia" w:eastAsiaTheme="minorEastAsia"/>
                <w:sz w:val="24"/>
                <w:szCs w:val="22"/>
              </w:rPr>
              <w:t>保证金形式：银行转账、电子保函</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w:t>
            </w:r>
            <w:r>
              <w:rPr>
                <w:rFonts w:hint="eastAsia" w:asciiTheme="minorEastAsia" w:hAnsiTheme="minorEastAsia" w:eastAsiaTheme="minorEastAsia"/>
                <w:sz w:val="24"/>
                <w:szCs w:val="22"/>
              </w:rPr>
              <w:t>转账方式</w:t>
            </w:r>
            <w:r>
              <w:rPr>
                <w:rFonts w:hint="eastAsia" w:asciiTheme="minorEastAsia" w:hAnsiTheme="minorEastAsia" w:eastAsiaTheme="minorEastAsia"/>
                <w:sz w:val="24"/>
              </w:rPr>
              <w:t>保证金必须从</w:t>
            </w:r>
            <w:r>
              <w:rPr>
                <w:rFonts w:hint="eastAsia" w:asciiTheme="minorEastAsia" w:hAnsiTheme="minorEastAsia" w:eastAsiaTheme="minorEastAsia"/>
                <w:color w:val="FF0000"/>
                <w:sz w:val="24"/>
              </w:rPr>
              <w:t>供应商</w:t>
            </w:r>
            <w:r>
              <w:rPr>
                <w:rFonts w:hint="eastAsia" w:asciiTheme="minorEastAsia" w:hAnsiTheme="minorEastAsia" w:eastAsiaTheme="minorEastAsia"/>
                <w:sz w:val="24"/>
              </w:rPr>
              <w:t>基本账户上转出，</w:t>
            </w:r>
            <w:r>
              <w:rPr>
                <w:rFonts w:hint="eastAsia" w:asciiTheme="minorEastAsia" w:hAnsiTheme="minorEastAsia" w:eastAsiaTheme="minorEastAsia"/>
                <w:kern w:val="0"/>
                <w:sz w:val="24"/>
              </w:rPr>
              <w:t>其他账户转出无效</w:t>
            </w:r>
            <w:r>
              <w:rPr>
                <w:rFonts w:hint="eastAsia" w:asciiTheme="minorEastAsia" w:hAnsiTheme="minorEastAsia" w:eastAsiaTheme="minorEastAsia"/>
                <w:sz w:val="24"/>
              </w:rPr>
              <w:t>；</w:t>
            </w:r>
            <w:r>
              <w:rPr>
                <w:rFonts w:hint="eastAsia" w:asciiTheme="minorEastAsia" w:hAnsiTheme="minorEastAsia" w:eastAsiaTheme="minorEastAsia"/>
                <w:kern w:val="0"/>
                <w:sz w:val="24"/>
              </w:rPr>
              <w:t>到达指定的银行账户时间：</w:t>
            </w:r>
            <w:permStart w:id="21" w:edGrp="everyone"/>
            <w:r>
              <w:rPr>
                <w:rFonts w:hint="eastAsia" w:asciiTheme="minorEastAsia" w:hAnsiTheme="minorEastAsia" w:eastAsiaTheme="minorEastAsia"/>
                <w:kern w:val="0"/>
                <w:sz w:val="24"/>
                <w:u w:val="single"/>
              </w:rPr>
              <w:t xml:space="preserve">   </w:t>
            </w:r>
            <w:r>
              <w:rPr>
                <w:rFonts w:hint="eastAsia" w:asciiTheme="minorEastAsia" w:hAnsiTheme="minorEastAsia" w:eastAsiaTheme="minorEastAsia"/>
                <w:color w:val="000000" w:themeColor="text1"/>
                <w:kern w:val="0"/>
                <w:sz w:val="24"/>
              </w:rPr>
              <w:t>年</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月</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日</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时前</w:t>
            </w:r>
            <w:permEnd w:id="21"/>
            <w:r>
              <w:rPr>
                <w:rFonts w:hint="eastAsia" w:asciiTheme="minorEastAsia" w:hAnsiTheme="minorEastAsia" w:eastAsiaTheme="minorEastAsia"/>
                <w:color w:val="000000" w:themeColor="text1"/>
                <w:sz w:val="24"/>
              </w:rPr>
              <w:t>，</w:t>
            </w:r>
            <w:r>
              <w:rPr>
                <w:rFonts w:hint="eastAsia" w:ascii="宋体" w:hAnsi="宋体" w:cs="宋体"/>
                <w:color w:val="000000" w:themeColor="text1"/>
                <w:kern w:val="0"/>
                <w:sz w:val="24"/>
              </w:rPr>
              <w:t>否则视同不响应。</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2.保证金退付方式：</w:t>
            </w:r>
          </w:p>
          <w:p>
            <w:pP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成交供应商的保证金在采购合同签订备案后5个工作日内退还。</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3.供应商有下列情形之一的，其保证金不予退还，并按有关规定处理，同时对其不良行为予以记录：</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①成交</w:t>
            </w:r>
            <w:r>
              <w:rPr>
                <w:rFonts w:asciiTheme="minorEastAsia" w:hAnsiTheme="minorEastAsia" w:eastAsiaTheme="minorEastAsia"/>
                <w:color w:val="000000" w:themeColor="text1"/>
                <w:sz w:val="24"/>
              </w:rPr>
              <w:t>通知书发出后，成交人放弃</w:t>
            </w:r>
            <w:r>
              <w:rPr>
                <w:rFonts w:hint="eastAsia" w:asciiTheme="minorEastAsia" w:hAnsiTheme="minorEastAsia" w:eastAsiaTheme="minorEastAsia"/>
                <w:color w:val="000000" w:themeColor="text1"/>
                <w:sz w:val="24"/>
              </w:rPr>
              <w:t>成交</w:t>
            </w:r>
            <w:r>
              <w:rPr>
                <w:rFonts w:asciiTheme="minorEastAsia" w:hAnsiTheme="minorEastAsia" w:eastAsiaTheme="minorEastAsia"/>
                <w:color w:val="000000" w:themeColor="text1"/>
                <w:sz w:val="24"/>
              </w:rPr>
              <w:t>项目的，无正当理由不与</w:t>
            </w:r>
            <w:r>
              <w:rPr>
                <w:rFonts w:hint="eastAsia" w:asciiTheme="minorEastAsia" w:hAnsiTheme="minorEastAsia" w:eastAsiaTheme="minorEastAsia"/>
                <w:color w:val="000000" w:themeColor="text1"/>
                <w:sz w:val="24"/>
              </w:rPr>
              <w:t>采购</w:t>
            </w:r>
            <w:r>
              <w:rPr>
                <w:rFonts w:asciiTheme="minorEastAsia" w:hAnsiTheme="minorEastAsia" w:eastAsiaTheme="minorEastAsia"/>
                <w:color w:val="000000" w:themeColor="text1"/>
                <w:sz w:val="24"/>
              </w:rPr>
              <w:t>人签订合同的，在签订合同时向</w:t>
            </w:r>
            <w:r>
              <w:rPr>
                <w:rFonts w:hint="eastAsia" w:asciiTheme="minorEastAsia" w:hAnsiTheme="minorEastAsia" w:eastAsiaTheme="minorEastAsia"/>
                <w:color w:val="000000" w:themeColor="text1"/>
                <w:sz w:val="24"/>
              </w:rPr>
              <w:t>采购</w:t>
            </w:r>
            <w:r>
              <w:rPr>
                <w:rFonts w:asciiTheme="minorEastAsia" w:hAnsiTheme="minorEastAsia" w:eastAsiaTheme="minorEastAsia"/>
                <w:color w:val="000000" w:themeColor="text1"/>
                <w:sz w:val="24"/>
              </w:rPr>
              <w:t>人提出附加条件或者更改合同实质性内容的，或者拒不提交所要求的履约保证金的；</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②报价截止后供应商撤销响应文件的；</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③供应商有弄虚作假；</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④存在其他法律、法规、规范性文件规定的不予退还行为的。</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4.投标人为联合体投标的，由牵头人基本账户转出投标保证金或由牵头人办理电子保函。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5.电子保函具体要求如下：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①电子保函递交要求：供应商须在响应文件递交截止时间前提供与蚌埠市公共资源交易中心对接的电子保函，否则视为保证金未按规定要求缴纳。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②电子保函生效时间须为所投项目规定的保证金到账截止时间之前，电子保函的有效期截止时间不得短于招标采购文件约定的投标有效期截止时间，否则视为保证金未按规定要求缴纳。</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③投标（响应）有效期内未能确定中标成交结果，需要延长投标有效期，供应商同意延长投标有效期的，须相应延长电子保函的有效期。</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④电子保函受益人为项目的招标采购单位，供应商存在保证金不予退还的情形，采用电子保函形式的将予以追缴。 </w:t>
            </w:r>
          </w:p>
          <w:p>
            <w:pPr>
              <w:rPr>
                <w:rFonts w:asciiTheme="minorEastAsia" w:hAnsiTheme="minorEastAsia" w:eastAsiaTheme="minorEastAsia"/>
                <w:color w:val="000000" w:themeColor="text1"/>
                <w:sz w:val="24"/>
              </w:rPr>
            </w:pPr>
            <w:r>
              <w:rPr>
                <w:rFonts w:hint="eastAsia" w:asciiTheme="minorEastAsia" w:hAnsiTheme="minorEastAsia" w:eastAsiaTheme="minorEastAsia"/>
                <w:sz w:val="24"/>
                <w:szCs w:val="22"/>
              </w:rPr>
              <w:t>6.供应商可在以下金融机构办理电子保函：中国人民财产保险股份有限公司、徽商银行、长安责任保险股份有限公司、浦发银行、中国银行、中信银行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FF0000"/>
                <w:sz w:val="24"/>
              </w:rPr>
            </w:pPr>
            <w:r>
              <w:rPr>
                <w:rFonts w:hint="eastAsia" w:asciiTheme="minorEastAsia" w:hAnsiTheme="minorEastAsia" w:eastAsiaTheme="minorEastAsia"/>
                <w:color w:val="000000" w:themeColor="text1"/>
                <w:sz w:val="24"/>
              </w:rPr>
              <w:t>18</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FF0000"/>
                <w:sz w:val="24"/>
                <w:lang w:val="zh-CN"/>
              </w:rPr>
            </w:pPr>
            <w:r>
              <w:rPr>
                <w:rFonts w:hint="eastAsia" w:asciiTheme="minorEastAsia" w:hAnsiTheme="minorEastAsia" w:eastAsiaTheme="minorEastAsia"/>
                <w:sz w:val="24"/>
              </w:rPr>
              <w:t>协商现场接收响应文件</w:t>
            </w:r>
          </w:p>
        </w:tc>
        <w:tc>
          <w:tcPr>
            <w:tcW w:w="6521"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color w:val="FF0000"/>
                <w:sz w:val="24"/>
              </w:rPr>
            </w:pPr>
            <w:r>
              <w:rPr>
                <w:rFonts w:asciiTheme="minorEastAsia" w:hAnsiTheme="minorEastAsia" w:eastAsiaTheme="minorEastAsia"/>
                <w:color w:val="000000" w:themeColor="text1"/>
                <w:sz w:val="24"/>
              </w:rPr>
              <w:t>本项目无须供应商被授权人参加</w:t>
            </w:r>
            <w:r>
              <w:rPr>
                <w:rFonts w:hint="eastAsia" w:asciiTheme="minorEastAsia" w:hAnsiTheme="minorEastAsia" w:eastAsiaTheme="minorEastAsia"/>
                <w:color w:val="000000" w:themeColor="text1"/>
                <w:sz w:val="24"/>
              </w:rPr>
              <w:t>现场开标（谈判）</w:t>
            </w:r>
            <w:r>
              <w:rPr>
                <w:rFonts w:asciiTheme="minorEastAsia" w:hAnsiTheme="minorEastAsia" w:eastAsiaTheme="minorEastAsia"/>
                <w:color w:val="000000" w:themeColor="text1"/>
                <w:sz w:val="24"/>
              </w:rPr>
              <w:t>，无须开标现场提供</w:t>
            </w:r>
            <w:r>
              <w:rPr>
                <w:rFonts w:hint="eastAsia" w:asciiTheme="minorEastAsia" w:hAnsiTheme="minorEastAsia" w:eastAsiaTheme="minorEastAsia"/>
                <w:color w:val="000000" w:themeColor="text1"/>
                <w:sz w:val="24"/>
              </w:rPr>
              <w:t>响应</w:t>
            </w:r>
            <w:r>
              <w:rPr>
                <w:rFonts w:asciiTheme="minorEastAsia" w:hAnsiTheme="minorEastAsia" w:eastAsiaTheme="minorEastAsia"/>
                <w:color w:val="000000" w:themeColor="text1"/>
                <w:sz w:val="24"/>
              </w:rPr>
              <w:t>文件及其他资料，</w:t>
            </w:r>
            <w:r>
              <w:rPr>
                <w:rFonts w:hint="eastAsia" w:asciiTheme="minorEastAsia" w:hAnsiTheme="minorEastAsia" w:eastAsiaTheme="minorEastAsia"/>
                <w:color w:val="000000" w:themeColor="text1"/>
                <w:sz w:val="24"/>
              </w:rPr>
              <w:t>谈判</w:t>
            </w:r>
            <w:r>
              <w:rPr>
                <w:rFonts w:asciiTheme="minorEastAsia" w:hAnsiTheme="minorEastAsia" w:eastAsiaTheme="minorEastAsia"/>
                <w:color w:val="000000" w:themeColor="text1"/>
                <w:sz w:val="24"/>
              </w:rPr>
              <w:t>文件中如有相关内容及其相应责任问题等不再适用。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19</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color w:val="000000" w:themeColor="text1"/>
                <w:sz w:val="24"/>
              </w:rPr>
            </w:pPr>
            <w:r>
              <w:rPr>
                <w:rFonts w:hint="eastAsia" w:asciiTheme="minorEastAsia" w:hAnsiTheme="minorEastAsia" w:eastAsiaTheme="minorEastAsia"/>
                <w:color w:val="000000" w:themeColor="text1"/>
                <w:sz w:val="24"/>
              </w:rPr>
              <w:t>信用要求</w:t>
            </w:r>
          </w:p>
        </w:tc>
        <w:tc>
          <w:tcPr>
            <w:tcW w:w="6521"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1.投标人及其所投产品生产单位提交投标文件前不得存在以下情形：</w:t>
            </w:r>
          </w:p>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（1）</w:t>
            </w:r>
            <w:r>
              <w:rPr>
                <w:rFonts w:hint="eastAsia" w:asciiTheme="minorEastAsia" w:hAnsiTheme="minorEastAsia" w:eastAsiaTheme="minorEastAsia"/>
                <w:color w:val="000000" w:themeColor="text1"/>
                <w:sz w:val="24"/>
              </w:rPr>
              <w:t>被列入法院失信被执行人名单</w:t>
            </w:r>
          </w:p>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（2）</w:t>
            </w:r>
            <w:r>
              <w:rPr>
                <w:rFonts w:hint="eastAsia" w:asciiTheme="minorEastAsia" w:hAnsiTheme="minorEastAsia" w:eastAsiaTheme="minorEastAsia"/>
                <w:color w:val="000000" w:themeColor="text1"/>
                <w:sz w:val="24"/>
              </w:rPr>
              <w:t>存在重大税收违法行为</w:t>
            </w:r>
          </w:p>
          <w:p>
            <w:pPr>
              <w:adjustRightInd w:val="0"/>
              <w:snapToGrid w:val="0"/>
              <w:ind w:firstLine="240" w:firstLineChars="10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上述情形，以“信用中国”网站查询为准。</w:t>
            </w:r>
          </w:p>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（3）</w:t>
            </w:r>
            <w:r>
              <w:rPr>
                <w:rFonts w:hint="eastAsia" w:asciiTheme="minorEastAsia" w:hAnsiTheme="minorEastAsia" w:eastAsiaTheme="minorEastAsia"/>
                <w:color w:val="000000" w:themeColor="text1"/>
                <w:sz w:val="24"/>
              </w:rPr>
              <w:t>被列入严重违法失信企业名单，以国家企业信用信息公示系统网站查询为准。</w:t>
            </w:r>
          </w:p>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（4）</w:t>
            </w:r>
            <w:r>
              <w:rPr>
                <w:rFonts w:hint="eastAsia" w:asciiTheme="minorEastAsia" w:hAnsiTheme="minorEastAsia" w:eastAsiaTheme="minorEastAsia"/>
                <w:color w:val="000000" w:themeColor="text1"/>
                <w:sz w:val="24"/>
              </w:rPr>
              <w:t>被列入政府采购严重违法失信行为名单且被限制投标的，以中国政府采购网站查询为准。</w:t>
            </w:r>
          </w:p>
          <w:p>
            <w:pPr>
              <w:adjustRightInd w:val="0"/>
              <w:snapToGrid w:val="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被省级及以上行业监督部门给予行政处理限制投标，被行业监督部门给予行政处罚限制投标（以行政处罚决定书为准），在限制期内不得参与该行业项目的投标。被依法设立的各级公共资源交易综合管理部门在任何区域限制投标的，在限制期内都不得参与本项目投标。</w:t>
            </w:r>
          </w:p>
          <w:p>
            <w:pPr>
              <w:tabs>
                <w:tab w:val="left" w:pos="315"/>
                <w:tab w:val="left" w:pos="8820"/>
              </w:tabs>
              <w:snapToGrid w:val="0"/>
              <w:ind w:right="267" w:rightChars="127"/>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3.供应商所属分公司、子公司有不良行为记录的，不影响供应商的投标资格。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20</w:t>
            </w: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pacing w:line="380" w:lineRule="exact"/>
              <w:jc w:val="center"/>
              <w:rPr>
                <w:rFonts w:asciiTheme="minorEastAsia" w:hAnsiTheme="minorEastAsia" w:eastAsiaTheme="minorEastAsia"/>
                <w:color w:val="000000" w:themeColor="text1"/>
                <w:sz w:val="24"/>
                <w:lang w:val="zh-CN"/>
              </w:rPr>
            </w:pPr>
            <w:r>
              <w:rPr>
                <w:rFonts w:hint="eastAsia" w:asciiTheme="minorEastAsia" w:hAnsiTheme="minorEastAsia" w:eastAsiaTheme="minorEastAsia"/>
                <w:color w:val="000000" w:themeColor="text1"/>
                <w:sz w:val="24"/>
                <w:lang w:val="zh-CN"/>
              </w:rPr>
              <w:t>注意事项</w:t>
            </w:r>
          </w:p>
        </w:tc>
        <w:tc>
          <w:tcPr>
            <w:tcW w:w="6521" w:type="dxa"/>
            <w:tcBorders>
              <w:top w:val="single" w:color="auto" w:sz="4" w:space="0"/>
              <w:left w:val="single" w:color="auto" w:sz="4" w:space="0"/>
              <w:bottom w:val="single" w:color="auto" w:sz="4" w:space="0"/>
              <w:right w:val="single" w:color="auto" w:sz="4" w:space="0"/>
            </w:tcBorders>
            <w:vAlign w:val="center"/>
          </w:tcPr>
          <w:p>
            <w:pPr>
              <w:rPr>
                <w:color w:val="000000" w:themeColor="text1"/>
                <w:sz w:val="24"/>
              </w:rPr>
            </w:pPr>
            <w:r>
              <w:rPr>
                <w:rFonts w:hint="eastAsia"/>
                <w:color w:val="000000" w:themeColor="text1"/>
                <w:sz w:val="24"/>
              </w:rPr>
              <w:t>1、供应商所有报价须小于（且不得等于）预算价、最高限价。</w:t>
            </w:r>
          </w:p>
          <w:p>
            <w:pPr>
              <w:rPr>
                <w:color w:val="000000" w:themeColor="text1"/>
                <w:sz w:val="24"/>
              </w:rPr>
            </w:pPr>
            <w:r>
              <w:rPr>
                <w:rFonts w:hint="eastAsia"/>
                <w:color w:val="000000" w:themeColor="text1"/>
                <w:sz w:val="24"/>
              </w:rPr>
              <w:t>2、合同履行过程中，若继续履行将损害国家利益和社会公共利益的，双方当事人应当变更、中止或者终止合同。有过错的一方应当承担赔偿责任，双方都有过错的，各自承担相应的责任。</w:t>
            </w:r>
          </w:p>
          <w:p>
            <w:pPr>
              <w:rPr>
                <w:color w:val="000000" w:themeColor="text1"/>
                <w:sz w:val="24"/>
              </w:rPr>
            </w:pPr>
            <w:r>
              <w:rPr>
                <w:rFonts w:hint="eastAsia"/>
                <w:color w:val="000000" w:themeColor="text1"/>
                <w:sz w:val="24"/>
              </w:rPr>
              <w:t>3、如有询标事宜，供应商须在开标区指定的询标室完成询标回复工作。评标委员会通过互联网向供应商发起询标，供应商通过蚌埠公共资源交易系统接受评标委员会发起的询标。供应商应填写联系人姓名及联系电话，在规定的时间内对询标内容确认并加盖电子签章。开标现场未带CA锁采用导备用光盘参与的，使用纸质询标记录表完成询标工作后，由代理机构扫描录入评标系统。</w:t>
            </w:r>
          </w:p>
          <w:p>
            <w:pPr>
              <w:rPr>
                <w:rFonts w:ascii="宋体" w:hAnsi="宋体"/>
                <w:color w:val="000000" w:themeColor="text1"/>
                <w:sz w:val="24"/>
              </w:rPr>
            </w:pPr>
            <w:r>
              <w:rPr>
                <w:rFonts w:hint="eastAsia" w:ascii="宋体" w:hAnsi="宋体"/>
                <w:color w:val="000000" w:themeColor="text1"/>
                <w:sz w:val="24"/>
              </w:rPr>
              <w:t>4、项目开标时，投标人在互联网上参与开标，无须委派被授权人（委托代理人）参加现场开标，不需现场递交投标资料。投标人的投标文件不会因未委派被授权人（委托代理人）参加开标、未提交手持资料被废标；</w:t>
            </w:r>
          </w:p>
          <w:p>
            <w:pPr>
              <w:rPr>
                <w:rFonts w:ascii="宋体" w:hAnsi="宋体"/>
                <w:color w:val="000000" w:themeColor="text1"/>
                <w:sz w:val="24"/>
              </w:rPr>
            </w:pPr>
            <w:r>
              <w:rPr>
                <w:rFonts w:hint="eastAsia" w:ascii="宋体" w:hAnsi="宋体"/>
                <w:color w:val="000000" w:themeColor="text1"/>
                <w:sz w:val="24"/>
              </w:rPr>
              <w:t>5、投标人须通过蚌埠市公共资源交易中心网站（http://ggzy.bengbu.gov.cn），点击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投标文件直接将电子投标文件导入评标系统。</w:t>
            </w:r>
          </w:p>
          <w:p>
            <w:pPr>
              <w:rPr>
                <w:rFonts w:ascii="宋体" w:hAnsi="宋体"/>
                <w:color w:val="000000" w:themeColor="text1"/>
                <w:sz w:val="24"/>
              </w:rPr>
            </w:pPr>
            <w:r>
              <w:rPr>
                <w:rFonts w:hint="eastAsia" w:ascii="宋体" w:hAnsi="宋体"/>
                <w:color w:val="000000" w:themeColor="text1"/>
                <w:sz w:val="24"/>
              </w:rPr>
              <w:t>6、开评标过程中，投标人应始终保持在线状态。投标人可以通过蚌埠公共资源交易系统依法对开标过程提出质疑，并加盖电子签章对质疑内容进行确认。</w:t>
            </w:r>
          </w:p>
          <w:p>
            <w:pPr>
              <w:rPr>
                <w:rFonts w:ascii="宋体" w:hAnsi="宋体"/>
                <w:color w:val="000000" w:themeColor="text1"/>
                <w:sz w:val="24"/>
              </w:rPr>
            </w:pPr>
            <w:r>
              <w:rPr>
                <w:rFonts w:hint="eastAsia" w:ascii="宋体" w:hAnsi="宋体"/>
                <w:color w:val="000000" w:themeColor="text1"/>
                <w:sz w:val="24"/>
              </w:rPr>
              <w:t>7、如有询标事宜，评标委员会通过互联网向投标人发起询标。</w:t>
            </w:r>
          </w:p>
          <w:p>
            <w:pPr>
              <w:rPr>
                <w:rFonts w:ascii="宋体" w:hAnsi="宋体"/>
                <w:color w:val="000000" w:themeColor="text1"/>
                <w:sz w:val="24"/>
              </w:rPr>
            </w:pPr>
            <w:r>
              <w:rPr>
                <w:rFonts w:hint="eastAsia" w:ascii="宋体" w:hAnsi="宋体"/>
                <w:color w:val="000000" w:themeColor="text1"/>
                <w:sz w:val="24"/>
              </w:rPr>
              <w:t>8、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rPr>
                <w:rFonts w:ascii="宋体" w:hAnsi="宋体"/>
                <w:color w:val="000000" w:themeColor="text1"/>
                <w:sz w:val="24"/>
              </w:rPr>
            </w:pPr>
            <w:r>
              <w:rPr>
                <w:rFonts w:hint="eastAsia" w:ascii="宋体" w:hAnsi="宋体"/>
                <w:color w:val="000000" w:themeColor="text1"/>
                <w:sz w:val="24"/>
              </w:rPr>
              <w:t>9、投标人可通过蚌埠公共资源交易系统，查看评审结果。</w:t>
            </w:r>
          </w:p>
          <w:p>
            <w:pPr>
              <w:rPr>
                <w:color w:val="000000" w:themeColor="text1"/>
                <w:sz w:val="24"/>
              </w:rPr>
            </w:pPr>
            <w:r>
              <w:rPr>
                <w:rFonts w:hint="eastAsia"/>
                <w:color w:val="000000" w:themeColor="text1"/>
                <w:sz w:val="24"/>
              </w:rPr>
              <w:t>10、采购文件中有关“以上、以下”的要求，若无特别说明，均包含本数。</w:t>
            </w:r>
          </w:p>
          <w:p>
            <w:pPr>
              <w:rPr>
                <w:color w:val="000000" w:themeColor="text1"/>
                <w:sz w:val="24"/>
              </w:rPr>
            </w:pPr>
            <w:r>
              <w:rPr>
                <w:rFonts w:hint="eastAsia"/>
                <w:color w:val="000000" w:themeColor="text1"/>
                <w:sz w:val="24"/>
              </w:rPr>
              <w:t>11、本项目交易适用《中华人民共和国政府采购法》及其相关规定。</w:t>
            </w:r>
          </w:p>
          <w:p>
            <w:pPr>
              <w:rPr>
                <w:color w:val="000000" w:themeColor="text1"/>
                <w:sz w:val="24"/>
              </w:rPr>
            </w:pPr>
            <w:r>
              <w:rPr>
                <w:rFonts w:hint="eastAsia"/>
                <w:color w:val="000000" w:themeColor="text1"/>
                <w:sz w:val="24"/>
              </w:rPr>
              <w:t>12、本项目招标采购过程中出现以下行为，根据情形，按照《政府采购法》、《政府采购法实施条例》、《关于修订蚌埠市公共资源交易领域行政处罚自由裁量标准的通知》等规定，予以处理。</w:t>
            </w:r>
          </w:p>
          <w:p>
            <w:pPr>
              <w:rPr>
                <w:color w:val="000000" w:themeColor="text1"/>
                <w:sz w:val="24"/>
              </w:rPr>
            </w:pPr>
            <w:r>
              <w:rPr>
                <w:rFonts w:hint="eastAsia"/>
                <w:color w:val="000000" w:themeColor="text1"/>
                <w:sz w:val="24"/>
              </w:rPr>
              <w:t>①政府采购评审专家未按照采购文件规定的评审程序、评审方法和评审标准进行独立评审或者泄露评审文件、评审情况的。</w:t>
            </w:r>
          </w:p>
          <w:p>
            <w:pPr>
              <w:rPr>
                <w:color w:val="000000" w:themeColor="text1"/>
                <w:sz w:val="24"/>
              </w:rPr>
            </w:pPr>
            <w:r>
              <w:rPr>
                <w:rFonts w:hint="eastAsia"/>
                <w:color w:val="000000" w:themeColor="text1"/>
                <w:sz w:val="24"/>
              </w:rPr>
              <w:t>②供应商提供虚假材料谋取中标、成交的。</w:t>
            </w:r>
          </w:p>
          <w:p>
            <w:pPr>
              <w:rPr>
                <w:color w:val="000000" w:themeColor="text1"/>
                <w:sz w:val="24"/>
              </w:rPr>
            </w:pPr>
            <w:r>
              <w:rPr>
                <w:rFonts w:hint="eastAsia"/>
                <w:color w:val="000000" w:themeColor="text1"/>
                <w:sz w:val="24"/>
              </w:rPr>
              <w:t>③供应商与采购人、其他供应商或者采购代理机构恶意串通的。</w:t>
            </w:r>
          </w:p>
          <w:p>
            <w:pPr>
              <w:rPr>
                <w:color w:val="000000" w:themeColor="text1"/>
                <w:sz w:val="24"/>
              </w:rPr>
            </w:pPr>
            <w:r>
              <w:rPr>
                <w:rFonts w:hint="eastAsia"/>
                <w:color w:val="000000" w:themeColor="text1"/>
                <w:sz w:val="24"/>
              </w:rPr>
              <w:t>④供应商中标或者成交后无正当理由拒不与采购人签订政府采购合同的。</w:t>
            </w:r>
          </w:p>
          <w:p>
            <w:pPr>
              <w:rPr>
                <w:color w:val="000000" w:themeColor="text1"/>
                <w:sz w:val="24"/>
              </w:rPr>
            </w:pPr>
            <w:r>
              <w:rPr>
                <w:rFonts w:hint="eastAsia"/>
                <w:color w:val="000000" w:themeColor="text1"/>
                <w:sz w:val="24"/>
              </w:rPr>
              <w:t>13、本项目交易适用《中华人民共和国政府采购法》及其相关规定。</w:t>
            </w:r>
          </w:p>
          <w:p>
            <w:pPr>
              <w:rPr>
                <w:color w:val="000000" w:themeColor="text1"/>
                <w:sz w:val="24"/>
              </w:rPr>
            </w:pPr>
            <w:r>
              <w:rPr>
                <w:rFonts w:hint="eastAsia"/>
                <w:color w:val="000000" w:themeColor="text1"/>
                <w:sz w:val="24"/>
              </w:rPr>
              <w:t>14、采购文件内容中，招标文件指采购文件，招标人指采购人，投标人指供应商，投标文件指响应文件（报价文件），开标指开启，评标指评审，中标人指成交人。</w:t>
            </w:r>
          </w:p>
          <w:p>
            <w:pPr>
              <w:rPr>
                <w:rFonts w:ascii="宋体" w:hAnsi="宋体"/>
                <w:sz w:val="24"/>
              </w:rPr>
            </w:pPr>
            <w:r>
              <w:rPr>
                <w:rFonts w:hint="eastAsia" w:ascii="宋体" w:hAnsi="宋体"/>
                <w:sz w:val="24"/>
              </w:rPr>
              <w:t>15、供应商如果对询价文件存在误解或理解不清，可以按以下方式提出询问：</w:t>
            </w:r>
          </w:p>
          <w:p>
            <w:pPr>
              <w:rPr>
                <w:rFonts w:ascii="宋体" w:hAnsi="宋体"/>
                <w:sz w:val="24"/>
              </w:rPr>
            </w:pPr>
            <w:r>
              <w:rPr>
                <w:rFonts w:hint="eastAsia" w:ascii="宋体" w:hAnsi="宋体"/>
                <w:sz w:val="24"/>
              </w:rPr>
              <w:t>提交：</w:t>
            </w:r>
            <w:permStart w:id="22" w:edGrp="everyone"/>
            <w:r>
              <w:rPr>
                <w:rFonts w:hint="eastAsia" w:ascii="宋体" w:hAnsi="宋体"/>
                <w:sz w:val="24"/>
              </w:rPr>
              <w:t xml:space="preserve"> 年 月 日 时前</w:t>
            </w:r>
            <w:permEnd w:id="22"/>
            <w:r>
              <w:rPr>
                <w:rFonts w:hint="eastAsia" w:ascii="宋体" w:hAnsi="宋体"/>
                <w:sz w:val="24"/>
              </w:rPr>
              <w:t>提交电子版发至邮箱1669690600＠qq.com。逾期不予受理（不得署名）。</w:t>
            </w:r>
          </w:p>
          <w:p>
            <w:pPr>
              <w:rPr>
                <w:rFonts w:ascii="宋体" w:hAnsi="宋体"/>
                <w:sz w:val="24"/>
              </w:rPr>
            </w:pPr>
            <w:r>
              <w:rPr>
                <w:rFonts w:hint="eastAsia" w:ascii="宋体" w:hAnsi="宋体"/>
                <w:sz w:val="24"/>
              </w:rPr>
              <w:t>答复：</w:t>
            </w:r>
            <w:permStart w:id="23" w:edGrp="everyone"/>
            <w:r>
              <w:rPr>
                <w:rFonts w:hint="eastAsia" w:ascii="宋体" w:hAnsi="宋体"/>
                <w:sz w:val="24"/>
              </w:rPr>
              <w:t xml:space="preserve"> 年 月 日 时前</w:t>
            </w:r>
            <w:permEnd w:id="23"/>
            <w:r>
              <w:rPr>
                <w:rFonts w:hint="eastAsia" w:ascii="宋体" w:hAnsi="宋体"/>
                <w:sz w:val="24"/>
              </w:rPr>
              <w:t>于蚌埠市公共资源交易中心网站发布，采购人不再另行通知，该答复内容为询价文件的组成部分，对供应商具有同样约束力效力。</w:t>
            </w:r>
          </w:p>
          <w:p>
            <w:pPr>
              <w:widowControl/>
              <w:jc w:val="left"/>
              <w:rPr>
                <w:rFonts w:hint="eastAsia" w:ascii="宋体" w:hAnsi="宋体"/>
                <w:sz w:val="24"/>
              </w:rPr>
            </w:pPr>
            <w:r>
              <w:rPr>
                <w:rFonts w:hint="eastAsia" w:ascii="宋体" w:hAnsi="宋体"/>
                <w:sz w:val="24"/>
              </w:rPr>
              <w:t>16、供应商如果认为自己的权益受到损害，请按蚌埠市公共资源交易中心网站发布的《异议质疑受理操作指南》、《关于进一步规范异议质疑答复工作有关事项的通知》要求，提出质疑。对采购文件质疑须在提交响应文件截止1天前（不含法定节假日）提出，否则不予受理。</w:t>
            </w:r>
          </w:p>
          <w:p>
            <w:pPr>
              <w:rPr>
                <w:rFonts w:ascii="宋体" w:hAnsi="宋体"/>
                <w:kern w:val="0"/>
                <w:sz w:val="24"/>
              </w:rPr>
            </w:pPr>
            <w:permStart w:id="24" w:edGrp="everyone"/>
            <w:r>
              <w:rPr>
                <w:rFonts w:hint="eastAsia" w:ascii="宋体" w:hAnsi="宋体"/>
                <w:sz w:val="24"/>
              </w:rPr>
              <w:t>17、质保金缴纳数额：</w:t>
            </w:r>
            <w:r>
              <w:rPr>
                <w:rFonts w:hint="eastAsia" w:ascii="宋体" w:hAnsi="宋体"/>
                <w:sz w:val="24"/>
                <w:u w:val="single"/>
              </w:rPr>
              <w:t xml:space="preserve">       </w:t>
            </w:r>
            <w:r>
              <w:rPr>
                <w:rFonts w:hint="eastAsia" w:ascii="宋体" w:hAnsi="宋体"/>
                <w:sz w:val="24"/>
              </w:rPr>
              <w:t>，时间：</w:t>
            </w:r>
            <w:r>
              <w:rPr>
                <w:rFonts w:hint="eastAsia" w:ascii="宋体" w:hAnsi="宋体"/>
                <w:sz w:val="24"/>
                <w:u w:val="single"/>
              </w:rPr>
              <w:t xml:space="preserve">      </w:t>
            </w:r>
            <w:permEnd w:id="24"/>
            <w:r>
              <w:rPr>
                <w:rFonts w:hint="eastAsia" w:ascii="宋体" w:hAnsi="宋体"/>
                <w:sz w:val="24"/>
              </w:rPr>
              <w:t>，方式：</w:t>
            </w:r>
            <w:r>
              <w:rPr>
                <w:rFonts w:hint="eastAsia" w:ascii="宋体" w:hAnsi="宋体"/>
                <w:kern w:val="0"/>
                <w:sz w:val="24"/>
                <w:u w:val="single"/>
              </w:rPr>
              <w:t>银行转账或见索即付保函或从履约保证金中扣除</w:t>
            </w:r>
            <w:r>
              <w:rPr>
                <w:rFonts w:hint="eastAsia" w:ascii="宋体" w:hAnsi="宋体"/>
                <w:kern w:val="0"/>
                <w:sz w:val="24"/>
              </w:rPr>
              <w:t>，招标采购人要求中标成交人缴纳质保金的，不得在支付合同价款过程中，再扣除质保金。</w:t>
            </w:r>
          </w:p>
          <w:p>
            <w:pPr>
              <w:widowControl/>
              <w:jc w:val="left"/>
              <w:rPr>
                <w:rFonts w:asciiTheme="minorEastAsia" w:hAnsiTheme="minorEastAsia" w:eastAsiaTheme="minorEastAsia"/>
                <w:color w:val="000000" w:themeColor="text1"/>
                <w:sz w:val="24"/>
                <w:lang w:val="zh-CN"/>
              </w:rPr>
            </w:pPr>
          </w:p>
        </w:tc>
      </w:tr>
    </w:tbl>
    <w:p>
      <w:r>
        <w:br w:type="page"/>
      </w:r>
    </w:p>
    <w:tbl>
      <w:tblPr>
        <w:tblStyle w:val="19"/>
        <w:tblW w:w="9513" w:type="dxa"/>
        <w:tblInd w:w="93" w:type="dxa"/>
        <w:tblLayout w:type="fixed"/>
        <w:tblCellMar>
          <w:top w:w="0" w:type="dxa"/>
          <w:left w:w="108" w:type="dxa"/>
          <w:bottom w:w="0" w:type="dxa"/>
          <w:right w:w="108" w:type="dxa"/>
        </w:tblCellMar>
      </w:tblPr>
      <w:tblGrid>
        <w:gridCol w:w="9513"/>
      </w:tblGrid>
      <w:tr>
        <w:tblPrEx>
          <w:tblCellMar>
            <w:top w:w="0" w:type="dxa"/>
            <w:left w:w="108" w:type="dxa"/>
            <w:bottom w:w="0" w:type="dxa"/>
            <w:right w:w="108" w:type="dxa"/>
          </w:tblCellMar>
        </w:tblPrEx>
        <w:trPr>
          <w:trHeight w:val="495" w:hRule="atLeast"/>
        </w:trPr>
        <w:tc>
          <w:tcPr>
            <w:tcW w:w="9513" w:type="dxa"/>
            <w:tcBorders>
              <w:top w:val="nil"/>
              <w:left w:val="nil"/>
              <w:bottom w:val="nil"/>
              <w:right w:val="nil"/>
            </w:tcBorders>
            <w:shd w:val="clear" w:color="auto" w:fill="auto"/>
            <w:noWrap/>
            <w:vAlign w:val="center"/>
          </w:tcPr>
          <w:p>
            <w:pPr>
              <w:jc w:val="center"/>
              <w:outlineLvl w:val="2"/>
              <w:rPr>
                <w:rFonts w:asciiTheme="minorEastAsia" w:hAnsiTheme="minorEastAsia" w:eastAsiaTheme="minorEastAsia"/>
                <w:b/>
                <w:sz w:val="24"/>
              </w:rPr>
            </w:pPr>
            <w:r>
              <w:br w:type="page"/>
            </w:r>
            <w:r>
              <w:br w:type="page"/>
            </w:r>
            <w:r>
              <w:br w:type="page"/>
            </w:r>
            <w:r>
              <w:rPr>
                <w:rFonts w:hint="eastAsia" w:asciiTheme="minorEastAsia" w:hAnsiTheme="minorEastAsia" w:eastAsiaTheme="minorEastAsia"/>
                <w:b/>
                <w:sz w:val="24"/>
              </w:rPr>
              <w:t>二、供应商</w:t>
            </w:r>
            <w:r>
              <w:rPr>
                <w:rFonts w:asciiTheme="minorEastAsia" w:hAnsiTheme="minorEastAsia" w:eastAsiaTheme="minorEastAsia"/>
                <w:b/>
                <w:sz w:val="24"/>
              </w:rPr>
              <w:t>须知</w:t>
            </w:r>
            <w:r>
              <w:rPr>
                <w:rFonts w:hint="eastAsia" w:asciiTheme="minorEastAsia" w:hAnsiTheme="minorEastAsia" w:eastAsiaTheme="minorEastAsia"/>
                <w:b/>
                <w:sz w:val="24"/>
              </w:rPr>
              <w:t>正文</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1</w:t>
            </w:r>
            <w:r>
              <w:rPr>
                <w:rFonts w:asciiTheme="minorEastAsia" w:hAnsiTheme="minorEastAsia" w:eastAsiaTheme="minorEastAsia"/>
                <w:b/>
                <w:sz w:val="24"/>
              </w:rPr>
              <w:t>.</w:t>
            </w:r>
            <w:r>
              <w:rPr>
                <w:rFonts w:hint="eastAsia" w:asciiTheme="minorEastAsia" w:hAnsiTheme="minorEastAsia" w:eastAsiaTheme="minorEastAsia"/>
                <w:b/>
                <w:sz w:val="24"/>
              </w:rPr>
              <w:t>适用范围</w:t>
            </w:r>
          </w:p>
          <w:p>
            <w:pPr>
              <w:ind w:firstLine="435"/>
              <w:rPr>
                <w:rFonts w:asciiTheme="minorEastAsia" w:hAnsiTheme="minorEastAsia" w:eastAsiaTheme="minorEastAsia"/>
                <w:sz w:val="24"/>
              </w:rPr>
            </w:pPr>
            <w:r>
              <w:rPr>
                <w:rFonts w:asciiTheme="minorEastAsia" w:hAnsiTheme="minorEastAsia" w:eastAsiaTheme="minorEastAsia"/>
                <w:sz w:val="24"/>
              </w:rPr>
              <w:t>1.1</w:t>
            </w:r>
            <w:r>
              <w:rPr>
                <w:rFonts w:hint="eastAsia" w:asciiTheme="minorEastAsia" w:hAnsiTheme="minorEastAsia" w:eastAsiaTheme="minorEastAsia"/>
                <w:sz w:val="24"/>
              </w:rPr>
              <w:t>本采购文件仅适用于本次单一来源采购所述的服务项目采购。</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w:t>
            </w:r>
            <w:r>
              <w:rPr>
                <w:rFonts w:hint="eastAsia" w:asciiTheme="minorEastAsia" w:hAnsiTheme="minorEastAsia" w:eastAsiaTheme="minorEastAsia"/>
                <w:b/>
                <w:sz w:val="24"/>
              </w:rPr>
              <w:t>定义</w:t>
            </w:r>
          </w:p>
          <w:p>
            <w:pPr>
              <w:ind w:firstLine="435"/>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1</w:t>
            </w:r>
            <w:r>
              <w:rPr>
                <w:rFonts w:hint="eastAsia" w:asciiTheme="minorEastAsia" w:hAnsiTheme="minorEastAsia" w:eastAsiaTheme="minorEastAsia"/>
                <w:sz w:val="24"/>
              </w:rPr>
              <w:t>服务：系指除货物和工程以外的其他政府采购对象，包括咨询、调研、评估、规划、设计、监理、审计、保险、租赁、印刷、维修、物业管理等。</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3</w:t>
            </w:r>
            <w:r>
              <w:rPr>
                <w:rFonts w:asciiTheme="minorEastAsia" w:hAnsiTheme="minorEastAsia" w:eastAsiaTheme="minorEastAsia"/>
                <w:b/>
                <w:sz w:val="24"/>
              </w:rPr>
              <w:t>.</w:t>
            </w:r>
            <w:r>
              <w:rPr>
                <w:rFonts w:hint="eastAsia" w:asciiTheme="minorEastAsia" w:hAnsiTheme="minorEastAsia" w:eastAsiaTheme="minorEastAsia"/>
                <w:b/>
                <w:sz w:val="24"/>
              </w:rPr>
              <w:t>采购人、采购代理机构及供应商</w:t>
            </w:r>
          </w:p>
          <w:p>
            <w:pPr>
              <w:ind w:firstLine="435"/>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.1采购人：是指依法开展政府采购活动的国家机关、事业单位、团体组织。</w:t>
            </w:r>
            <w:r>
              <w:rPr>
                <w:rFonts w:hint="eastAsia" w:asciiTheme="minorEastAsia" w:hAnsiTheme="minorEastAsia" w:eastAsiaTheme="minorEastAsia"/>
                <w:sz w:val="24"/>
              </w:rPr>
              <w:t>本项目的采购人见</w:t>
            </w:r>
            <w:r>
              <w:rPr>
                <w:rFonts w:hint="eastAsia" w:asciiTheme="minorEastAsia" w:hAnsiTheme="minorEastAsia" w:eastAsiaTheme="minorEastAsia"/>
                <w:sz w:val="24"/>
                <w:u w:val="single"/>
              </w:rPr>
              <w:t>供应商须知前附表</w:t>
            </w:r>
            <w:r>
              <w:rPr>
                <w:rFonts w:hint="eastAsia" w:asciiTheme="minorEastAsia" w:hAnsiTheme="minorEastAsia" w:eastAsiaTheme="minorEastAsia"/>
                <w:sz w:val="24"/>
              </w:rPr>
              <w:t>。</w:t>
            </w:r>
          </w:p>
          <w:p>
            <w:pPr>
              <w:ind w:firstLine="435"/>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.2采购代理机构：是指集中采购机构或从事采购代理业务的社会中介机构。本项目的采购代理机构见</w:t>
            </w:r>
            <w:r>
              <w:rPr>
                <w:rFonts w:hint="eastAsia" w:asciiTheme="minorEastAsia" w:hAnsiTheme="minorEastAsia" w:eastAsiaTheme="minorEastAsia"/>
                <w:sz w:val="24"/>
                <w:u w:val="single"/>
              </w:rPr>
              <w:t>供应商须知前附表</w:t>
            </w:r>
            <w:r>
              <w:rPr>
                <w:rFonts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3.3政府采购监督管理部门：</w:t>
            </w:r>
            <w:r>
              <w:rPr>
                <w:rFonts w:hint="eastAsia" w:asciiTheme="minorEastAsia" w:hAnsiTheme="minorEastAsia" w:eastAsiaTheme="minorEastAsia"/>
                <w:sz w:val="24"/>
              </w:rPr>
              <w:t>系指蚌埠市公共资源交易监督管理局</w:t>
            </w:r>
          </w:p>
          <w:p>
            <w:pPr>
              <w:ind w:firstLine="435"/>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.4</w:t>
            </w:r>
            <w:r>
              <w:rPr>
                <w:rFonts w:hint="eastAsia" w:asciiTheme="minorEastAsia" w:hAnsiTheme="minorEastAsia" w:eastAsiaTheme="minorEastAsia"/>
                <w:sz w:val="24"/>
              </w:rPr>
              <w:t>供应商</w:t>
            </w:r>
            <w:r>
              <w:rPr>
                <w:rFonts w:asciiTheme="minorEastAsia" w:hAnsiTheme="minorEastAsia" w:eastAsiaTheme="minorEastAsia"/>
                <w:sz w:val="24"/>
              </w:rPr>
              <w:t>：是指向采购人提供货物、工程或者服务的法人、非法人组织或者自然人。</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4</w:t>
            </w:r>
            <w:r>
              <w:rPr>
                <w:rFonts w:asciiTheme="minorEastAsia" w:hAnsiTheme="minorEastAsia" w:eastAsiaTheme="minorEastAsia"/>
                <w:b/>
                <w:sz w:val="24"/>
              </w:rPr>
              <w:t>.</w:t>
            </w:r>
            <w:r>
              <w:rPr>
                <w:rFonts w:hint="eastAsia" w:asciiTheme="minorEastAsia" w:hAnsiTheme="minorEastAsia" w:eastAsiaTheme="minorEastAsia"/>
                <w:b/>
                <w:sz w:val="24"/>
              </w:rPr>
              <w:t>资金来源</w:t>
            </w:r>
          </w:p>
          <w:p>
            <w:pPr>
              <w:ind w:firstLine="435"/>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.1</w:t>
            </w:r>
            <w:r>
              <w:rPr>
                <w:rFonts w:hint="eastAsia" w:asciiTheme="minorEastAsia" w:hAnsiTheme="minorEastAsia" w:eastAsiaTheme="minorEastAsia"/>
                <w:sz w:val="24"/>
              </w:rPr>
              <w:t>本项目的采购人已获得足以支付本次单一来源采购后所签订的合同项下的资金。</w:t>
            </w:r>
          </w:p>
          <w:p>
            <w:pPr>
              <w:ind w:firstLine="435"/>
              <w:rPr>
                <w:rFonts w:asciiTheme="minorEastAsia" w:hAnsiTheme="minorEastAsia" w:eastAsiaTheme="minorEastAsia"/>
                <w:sz w:val="24"/>
              </w:rPr>
            </w:pPr>
            <w:bookmarkStart w:id="12" w:name="_Hlk11702998"/>
            <w:r>
              <w:rPr>
                <w:rFonts w:hint="eastAsia" w:asciiTheme="minorEastAsia" w:hAnsiTheme="minorEastAsia" w:eastAsiaTheme="minorEastAsia"/>
                <w:sz w:val="24"/>
              </w:rPr>
              <w:t>4.2项目预算金额见</w:t>
            </w:r>
            <w:r>
              <w:rPr>
                <w:rFonts w:hint="eastAsia" w:asciiTheme="minorEastAsia" w:hAnsiTheme="minorEastAsia" w:eastAsiaTheme="minorEastAsia"/>
                <w:sz w:val="24"/>
                <w:u w:val="single"/>
              </w:rPr>
              <w:t>前附表</w:t>
            </w:r>
            <w:r>
              <w:rPr>
                <w:rFonts w:hint="eastAsia" w:asciiTheme="minorEastAsia" w:hAnsiTheme="minorEastAsia" w:eastAsiaTheme="minorEastAsia"/>
                <w:sz w:val="24"/>
              </w:rPr>
              <w:t>。</w:t>
            </w:r>
          </w:p>
          <w:bookmarkEnd w:id="12"/>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5</w:t>
            </w:r>
            <w:r>
              <w:rPr>
                <w:rFonts w:asciiTheme="minorEastAsia" w:hAnsiTheme="minorEastAsia" w:eastAsiaTheme="minorEastAsia"/>
                <w:b/>
                <w:sz w:val="24"/>
              </w:rPr>
              <w:t>.</w:t>
            </w:r>
            <w:r>
              <w:rPr>
                <w:rFonts w:hint="eastAsia" w:asciiTheme="minorEastAsia" w:hAnsiTheme="minorEastAsia" w:eastAsiaTheme="minorEastAsia"/>
                <w:b/>
                <w:sz w:val="24"/>
              </w:rPr>
              <w:t>费用</w:t>
            </w:r>
          </w:p>
          <w:p>
            <w:pPr>
              <w:ind w:firstLine="435"/>
              <w:rPr>
                <w:rFonts w:asciiTheme="minorEastAsia" w:hAnsiTheme="minorEastAsia" w:eastAsiaTheme="minorEastAsia"/>
                <w:sz w:val="24"/>
              </w:rPr>
            </w:pPr>
            <w:r>
              <w:rPr>
                <w:rFonts w:hint="eastAsia" w:asciiTheme="minorEastAsia" w:hAnsiTheme="minorEastAsia" w:eastAsiaTheme="minorEastAsia"/>
                <w:sz w:val="24"/>
              </w:rPr>
              <w:t>不论单一来源采购的结果如何，供应商应承担所有与准备和参加单一来源采购有关的费用。</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6</w:t>
            </w:r>
            <w:r>
              <w:rPr>
                <w:rFonts w:asciiTheme="minorEastAsia" w:hAnsiTheme="minorEastAsia" w:eastAsiaTheme="minorEastAsia"/>
                <w:b/>
                <w:sz w:val="24"/>
              </w:rPr>
              <w:t>.</w:t>
            </w:r>
            <w:r>
              <w:rPr>
                <w:rFonts w:hint="eastAsia" w:asciiTheme="minorEastAsia" w:hAnsiTheme="minorEastAsia" w:eastAsiaTheme="minorEastAsia"/>
                <w:b/>
                <w:sz w:val="24"/>
              </w:rPr>
              <w:t>适用法律</w:t>
            </w:r>
          </w:p>
          <w:p>
            <w:pPr>
              <w:ind w:firstLine="435"/>
              <w:rPr>
                <w:rFonts w:asciiTheme="minorEastAsia" w:hAnsiTheme="minorEastAsia" w:eastAsiaTheme="minorEastAsia"/>
                <w:sz w:val="24"/>
              </w:rPr>
            </w:pPr>
            <w:r>
              <w:rPr>
                <w:rFonts w:hint="eastAsia" w:asciiTheme="minorEastAsia" w:hAnsiTheme="minorEastAsia" w:eastAsiaTheme="minorEastAsia"/>
                <w:sz w:val="24"/>
              </w:rPr>
              <w:t>本项目采购人、采购代理机构、供应商、采购人员的相关行为均受《中华人民共和国政府采购法》、《中华人民共和国政府采购法实施条例》及本项目本级和上级财政部门、政府采购监督管理部门的政府采购有关规定的约束，其权利受到上述法律法规的保护。</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7</w:t>
            </w:r>
            <w:r>
              <w:rPr>
                <w:rFonts w:asciiTheme="minorEastAsia" w:hAnsiTheme="minorEastAsia" w:eastAsiaTheme="minorEastAsia"/>
                <w:b/>
                <w:sz w:val="24"/>
              </w:rPr>
              <w:t>.</w:t>
            </w:r>
            <w:r>
              <w:rPr>
                <w:rFonts w:hint="eastAsia" w:asciiTheme="minorEastAsia" w:hAnsiTheme="minorEastAsia" w:eastAsiaTheme="minorEastAsia"/>
                <w:b/>
                <w:sz w:val="24"/>
              </w:rPr>
              <w:t>采购文件构成</w:t>
            </w:r>
          </w:p>
          <w:p>
            <w:pPr>
              <w:ind w:firstLine="435"/>
              <w:rPr>
                <w:rFonts w:asciiTheme="minorEastAsia" w:hAnsiTheme="minorEastAsia" w:eastAsiaTheme="minorEastAsia"/>
                <w:sz w:val="24"/>
              </w:rPr>
            </w:pPr>
            <w:r>
              <w:rPr>
                <w:rFonts w:hint="eastAsia" w:asciiTheme="minorEastAsia" w:hAnsiTheme="minorEastAsia" w:eastAsiaTheme="minorEastAsia"/>
                <w:sz w:val="24"/>
              </w:rPr>
              <w:t>7.1采购文件包括下列内容：</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第一章</w:t>
            </w:r>
            <w:r>
              <w:rPr>
                <w:rFonts w:asciiTheme="minorEastAsia" w:hAnsiTheme="minorEastAsia" w:eastAsiaTheme="minorEastAsia"/>
                <w:sz w:val="24"/>
              </w:rPr>
              <w:t xml:space="preserve">  </w:t>
            </w:r>
            <w:r>
              <w:rPr>
                <w:rFonts w:hint="eastAsia" w:asciiTheme="minorEastAsia" w:hAnsiTheme="minorEastAsia" w:eastAsiaTheme="minorEastAsia"/>
                <w:sz w:val="24"/>
              </w:rPr>
              <w:t>单一来源采购</w:t>
            </w:r>
            <w:r>
              <w:rPr>
                <w:rFonts w:asciiTheme="minorEastAsia" w:hAnsiTheme="minorEastAsia" w:eastAsiaTheme="minorEastAsia"/>
                <w:sz w:val="24"/>
              </w:rPr>
              <w:t>邀请</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第二章</w:t>
            </w:r>
            <w:r>
              <w:rPr>
                <w:rFonts w:asciiTheme="minorEastAsia" w:hAnsiTheme="minorEastAsia" w:eastAsiaTheme="minorEastAsia"/>
                <w:sz w:val="24"/>
              </w:rPr>
              <w:t xml:space="preserve">  </w:t>
            </w:r>
            <w:r>
              <w:rPr>
                <w:rFonts w:hint="eastAsia" w:asciiTheme="minorEastAsia" w:hAnsiTheme="minorEastAsia" w:eastAsiaTheme="minorEastAsia"/>
                <w:sz w:val="24"/>
              </w:rPr>
              <w:t>供应商</w:t>
            </w:r>
            <w:r>
              <w:rPr>
                <w:rFonts w:asciiTheme="minorEastAsia" w:hAnsiTheme="minorEastAsia" w:eastAsiaTheme="minorEastAsia"/>
                <w:sz w:val="24"/>
              </w:rPr>
              <w:t>须知</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第三章</w:t>
            </w:r>
            <w:r>
              <w:rPr>
                <w:rFonts w:asciiTheme="minorEastAsia" w:hAnsiTheme="minorEastAsia" w:eastAsiaTheme="minorEastAsia"/>
                <w:sz w:val="24"/>
              </w:rPr>
              <w:t xml:space="preserve">  采购需求</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第四章</w:t>
            </w:r>
            <w:r>
              <w:rPr>
                <w:rFonts w:asciiTheme="minorEastAsia" w:hAnsiTheme="minorEastAsia" w:eastAsiaTheme="minorEastAsia"/>
                <w:sz w:val="24"/>
              </w:rPr>
              <w:t xml:space="preserve">  </w:t>
            </w:r>
            <w:r>
              <w:rPr>
                <w:rFonts w:hint="eastAsia" w:asciiTheme="minorEastAsia" w:hAnsiTheme="minorEastAsia" w:eastAsiaTheme="minorEastAsia"/>
                <w:sz w:val="24"/>
              </w:rPr>
              <w:t>协商程序</w:t>
            </w:r>
            <w:r>
              <w:rPr>
                <w:rFonts w:asciiTheme="minorEastAsia" w:hAnsiTheme="minorEastAsia" w:eastAsiaTheme="minorEastAsia"/>
                <w:sz w:val="24"/>
              </w:rPr>
              <w:t>和</w:t>
            </w:r>
            <w:r>
              <w:rPr>
                <w:rFonts w:hint="eastAsia" w:asciiTheme="minorEastAsia" w:hAnsiTheme="minorEastAsia" w:eastAsiaTheme="minorEastAsia"/>
                <w:sz w:val="24"/>
              </w:rPr>
              <w:t>评审</w:t>
            </w:r>
            <w:r>
              <w:rPr>
                <w:rFonts w:asciiTheme="minorEastAsia" w:hAnsiTheme="minorEastAsia" w:eastAsiaTheme="minorEastAsia"/>
                <w:sz w:val="24"/>
              </w:rPr>
              <w:t>标准</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第五章</w:t>
            </w:r>
            <w:r>
              <w:rPr>
                <w:rFonts w:asciiTheme="minorEastAsia" w:hAnsiTheme="minorEastAsia" w:eastAsiaTheme="minorEastAsia"/>
                <w:sz w:val="24"/>
              </w:rPr>
              <w:t xml:space="preserve">  政府采购合同</w:t>
            </w:r>
          </w:p>
          <w:p>
            <w:pPr>
              <w:ind w:firstLine="840" w:firstLineChars="350"/>
              <w:rPr>
                <w:rFonts w:asciiTheme="minorEastAsia" w:hAnsiTheme="minorEastAsia" w:eastAsiaTheme="minorEastAsia"/>
                <w:sz w:val="24"/>
              </w:rPr>
            </w:pPr>
            <w:r>
              <w:rPr>
                <w:rFonts w:hint="eastAsia" w:asciiTheme="minorEastAsia" w:hAnsiTheme="minorEastAsia" w:eastAsiaTheme="minorEastAsia"/>
                <w:sz w:val="24"/>
              </w:rPr>
              <w:t>第六章</w:t>
            </w:r>
            <w:r>
              <w:rPr>
                <w:rFonts w:asciiTheme="minorEastAsia" w:hAnsiTheme="minorEastAsia" w:eastAsiaTheme="minorEastAsia"/>
                <w:sz w:val="24"/>
              </w:rPr>
              <w:t xml:space="preserve">  </w:t>
            </w:r>
            <w:r>
              <w:rPr>
                <w:rFonts w:hint="eastAsia" w:asciiTheme="minorEastAsia" w:hAnsiTheme="minorEastAsia" w:eastAsiaTheme="minorEastAsia"/>
                <w:sz w:val="24"/>
              </w:rPr>
              <w:t>响应</w:t>
            </w:r>
            <w:r>
              <w:rPr>
                <w:rFonts w:asciiTheme="minorEastAsia" w:hAnsiTheme="minorEastAsia" w:eastAsiaTheme="minorEastAsia"/>
                <w:sz w:val="24"/>
              </w:rPr>
              <w:t>文件格式</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8</w:t>
            </w:r>
            <w:r>
              <w:rPr>
                <w:rFonts w:hint="eastAsia" w:asciiTheme="minorEastAsia" w:hAnsiTheme="minorEastAsia" w:eastAsiaTheme="minorEastAsia"/>
                <w:b/>
                <w:sz w:val="24"/>
              </w:rPr>
              <w:t>采购范围及响应文件中标准和计量单位的使用</w:t>
            </w:r>
          </w:p>
          <w:p>
            <w:pPr>
              <w:ind w:firstLine="435"/>
              <w:rPr>
                <w:rFonts w:asciiTheme="minorEastAsia" w:hAnsiTheme="minorEastAsia" w:eastAsiaTheme="minorEastAsia"/>
                <w:sz w:val="24"/>
              </w:rPr>
            </w:pPr>
            <w:bookmarkStart w:id="13" w:name="_Hlk16458980"/>
            <w:r>
              <w:rPr>
                <w:rFonts w:asciiTheme="minorEastAsia" w:hAnsiTheme="minorEastAsia" w:eastAsiaTheme="minorEastAsia"/>
                <w:sz w:val="24"/>
              </w:rPr>
              <w:t>8.1供应商应当对所</w:t>
            </w:r>
            <w:r>
              <w:rPr>
                <w:rFonts w:hint="eastAsia" w:asciiTheme="minorEastAsia" w:hAnsiTheme="minorEastAsia" w:eastAsiaTheme="minorEastAsia"/>
                <w:sz w:val="24"/>
              </w:rPr>
              <w:t>参与的</w:t>
            </w:r>
            <w:r>
              <w:rPr>
                <w:rFonts w:asciiTheme="minorEastAsia" w:hAnsiTheme="minorEastAsia" w:eastAsiaTheme="minorEastAsia"/>
                <w:sz w:val="24"/>
              </w:rPr>
              <w:t>分包</w:t>
            </w:r>
            <w:r>
              <w:rPr>
                <w:rFonts w:hint="eastAsia" w:asciiTheme="minorEastAsia" w:hAnsiTheme="minorEastAsia" w:eastAsiaTheme="minorEastAsia"/>
                <w:sz w:val="24"/>
              </w:rPr>
              <w:t>采购文件</w:t>
            </w:r>
            <w:r>
              <w:rPr>
                <w:rFonts w:asciiTheme="minorEastAsia" w:hAnsiTheme="minorEastAsia" w:eastAsiaTheme="minorEastAsia"/>
                <w:sz w:val="24"/>
              </w:rPr>
              <w:t>中“</w:t>
            </w:r>
            <w:r>
              <w:rPr>
                <w:rFonts w:hint="eastAsia" w:asciiTheme="minorEastAsia" w:hAnsiTheme="minorEastAsia" w:eastAsiaTheme="minorEastAsia"/>
                <w:sz w:val="24"/>
              </w:rPr>
              <w:t>采购</w:t>
            </w:r>
            <w:r>
              <w:rPr>
                <w:rFonts w:asciiTheme="minorEastAsia" w:hAnsiTheme="minorEastAsia" w:eastAsiaTheme="minorEastAsia"/>
                <w:sz w:val="24"/>
              </w:rPr>
              <w:t>需求”所列的所有内容进行</w:t>
            </w:r>
            <w:r>
              <w:rPr>
                <w:rFonts w:hint="eastAsia" w:asciiTheme="minorEastAsia" w:hAnsiTheme="minorEastAsia" w:eastAsiaTheme="minorEastAsia"/>
                <w:sz w:val="24"/>
              </w:rPr>
              <w:t>响应</w:t>
            </w:r>
            <w:r>
              <w:rPr>
                <w:rFonts w:asciiTheme="minorEastAsia" w:hAnsiTheme="minorEastAsia" w:eastAsiaTheme="minorEastAsia"/>
                <w:sz w:val="24"/>
              </w:rPr>
              <w:t>，如仅响应</w:t>
            </w:r>
            <w:r>
              <w:rPr>
                <w:rFonts w:hint="eastAsia" w:asciiTheme="minorEastAsia" w:hAnsiTheme="minorEastAsia" w:eastAsiaTheme="minorEastAsia"/>
                <w:sz w:val="24"/>
              </w:rPr>
              <w:t>所参与包别</w:t>
            </w:r>
            <w:r>
              <w:rPr>
                <w:rFonts w:asciiTheme="minorEastAsia" w:hAnsiTheme="minorEastAsia" w:eastAsiaTheme="minorEastAsia"/>
                <w:sz w:val="24"/>
              </w:rPr>
              <w:t>中的部分内容，其</w:t>
            </w:r>
            <w:r>
              <w:rPr>
                <w:rFonts w:hint="eastAsia" w:asciiTheme="minorEastAsia" w:hAnsiTheme="minorEastAsia" w:eastAsiaTheme="minorEastAsia"/>
                <w:sz w:val="24"/>
              </w:rPr>
              <w:t>所参与包别的响应文件</w:t>
            </w:r>
            <w:r>
              <w:rPr>
                <w:rFonts w:asciiTheme="minorEastAsia" w:hAnsiTheme="minorEastAsia" w:eastAsiaTheme="minorEastAsia"/>
                <w:sz w:val="24"/>
              </w:rPr>
              <w:t>将被认定为</w:t>
            </w:r>
            <w:r>
              <w:rPr>
                <w:rFonts w:hint="eastAsia" w:asciiTheme="minorEastAsia" w:hAnsiTheme="minorEastAsia" w:eastAsiaTheme="minorEastAsia"/>
                <w:b/>
                <w:sz w:val="24"/>
              </w:rPr>
              <w:t>响应</w:t>
            </w:r>
            <w:r>
              <w:rPr>
                <w:rFonts w:asciiTheme="minorEastAsia" w:hAnsiTheme="minorEastAsia" w:eastAsiaTheme="minorEastAsia"/>
                <w:b/>
                <w:sz w:val="24"/>
              </w:rPr>
              <w:t>无效</w:t>
            </w:r>
            <w:r>
              <w:rPr>
                <w:rFonts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8.2无论</w:t>
            </w:r>
            <w:r>
              <w:rPr>
                <w:rFonts w:hint="eastAsia" w:asciiTheme="minorEastAsia" w:hAnsiTheme="minorEastAsia" w:eastAsiaTheme="minorEastAsia"/>
                <w:sz w:val="24"/>
              </w:rPr>
              <w:t>采购</w:t>
            </w:r>
            <w:r>
              <w:rPr>
                <w:rFonts w:asciiTheme="minorEastAsia" w:hAnsiTheme="minorEastAsia" w:eastAsiaTheme="minorEastAsia"/>
                <w:sz w:val="24"/>
              </w:rPr>
              <w:t>文件中是否要求，</w:t>
            </w:r>
            <w:r>
              <w:rPr>
                <w:rFonts w:hint="eastAsia" w:asciiTheme="minorEastAsia" w:hAnsiTheme="minorEastAsia" w:eastAsiaTheme="minorEastAsia"/>
                <w:sz w:val="24"/>
              </w:rPr>
              <w:t>供应商所提供的服务及伴随的货物和工程均应符合国家强制性标准。</w:t>
            </w:r>
          </w:p>
          <w:bookmarkEnd w:id="13"/>
          <w:p>
            <w:pPr>
              <w:ind w:firstLine="435"/>
              <w:rPr>
                <w:rFonts w:asciiTheme="minorEastAsia" w:hAnsiTheme="minorEastAsia" w:eastAsiaTheme="minorEastAsia"/>
                <w:sz w:val="24"/>
              </w:rPr>
            </w:pPr>
            <w:r>
              <w:rPr>
                <w:rFonts w:asciiTheme="minorEastAsia" w:hAnsiTheme="minorEastAsia" w:eastAsiaTheme="minorEastAsia"/>
                <w:sz w:val="24"/>
              </w:rPr>
              <w:t>8.3</w:t>
            </w:r>
            <w:r>
              <w:rPr>
                <w:rFonts w:hint="eastAsia" w:asciiTheme="minorEastAsia" w:hAnsiTheme="minorEastAsia" w:eastAsiaTheme="minorEastAsia"/>
                <w:sz w:val="24"/>
              </w:rPr>
              <w:t>供应商</w:t>
            </w:r>
            <w:r>
              <w:rPr>
                <w:rFonts w:asciiTheme="minorEastAsia" w:hAnsiTheme="minorEastAsia" w:eastAsiaTheme="minorEastAsia"/>
                <w:sz w:val="24"/>
              </w:rPr>
              <w:t>与采购</w:t>
            </w:r>
            <w:r>
              <w:rPr>
                <w:rFonts w:hint="eastAsia" w:asciiTheme="minorEastAsia" w:hAnsiTheme="minorEastAsia" w:eastAsiaTheme="minorEastAsia"/>
                <w:sz w:val="24"/>
              </w:rPr>
              <w:t>代理</w:t>
            </w:r>
            <w:r>
              <w:rPr>
                <w:rFonts w:asciiTheme="minorEastAsia" w:hAnsiTheme="minorEastAsia" w:eastAsiaTheme="minorEastAsia"/>
                <w:sz w:val="24"/>
              </w:rPr>
              <w:t>机构之间与</w:t>
            </w:r>
            <w:r>
              <w:rPr>
                <w:rFonts w:hint="eastAsia" w:asciiTheme="minorEastAsia" w:hAnsiTheme="minorEastAsia" w:eastAsiaTheme="minorEastAsia"/>
                <w:sz w:val="24"/>
              </w:rPr>
              <w:t>单一来源采购</w:t>
            </w:r>
            <w:r>
              <w:rPr>
                <w:rFonts w:asciiTheme="minorEastAsia" w:hAnsiTheme="minorEastAsia" w:eastAsiaTheme="minorEastAsia"/>
                <w:sz w:val="24"/>
              </w:rPr>
              <w:t>有关的所有往来通知、函件和</w:t>
            </w:r>
            <w:r>
              <w:rPr>
                <w:rFonts w:hint="eastAsia" w:asciiTheme="minorEastAsia" w:hAnsiTheme="minorEastAsia" w:eastAsiaTheme="minorEastAsia"/>
                <w:sz w:val="24"/>
              </w:rPr>
              <w:t>响应</w:t>
            </w:r>
            <w:r>
              <w:rPr>
                <w:rFonts w:asciiTheme="minorEastAsia" w:hAnsiTheme="minorEastAsia" w:eastAsiaTheme="minorEastAsia"/>
                <w:sz w:val="24"/>
              </w:rPr>
              <w:t>文件均用中文表述。</w:t>
            </w:r>
            <w:r>
              <w:rPr>
                <w:rFonts w:hint="eastAsia" w:asciiTheme="minorEastAsia" w:hAnsiTheme="minorEastAsia" w:eastAsiaTheme="minorEastAsia"/>
                <w:sz w:val="24"/>
              </w:rPr>
              <w:t>供应商</w:t>
            </w:r>
            <w:r>
              <w:rPr>
                <w:rFonts w:asciiTheme="minorEastAsia" w:hAnsiTheme="minorEastAsia" w:eastAsiaTheme="minorEastAsia"/>
                <w:sz w:val="24"/>
              </w:rPr>
              <w:t>随</w:t>
            </w:r>
            <w:r>
              <w:rPr>
                <w:rFonts w:hint="eastAsia" w:asciiTheme="minorEastAsia" w:hAnsiTheme="minorEastAsia" w:eastAsiaTheme="minorEastAsia"/>
                <w:sz w:val="24"/>
              </w:rPr>
              <w:t>响应</w:t>
            </w:r>
            <w:r>
              <w:rPr>
                <w:rFonts w:asciiTheme="minorEastAsia" w:hAnsiTheme="minorEastAsia" w:eastAsiaTheme="minorEastAsia"/>
                <w:sz w:val="24"/>
              </w:rPr>
              <w:t>文件提供的证明文件和资料可以为其它语言，但必须附中文译文。翻译的中文资料与外文资料出现差异时，以中文为准。</w:t>
            </w:r>
          </w:p>
          <w:p>
            <w:pPr>
              <w:ind w:firstLine="435"/>
              <w:rPr>
                <w:rFonts w:asciiTheme="minorEastAsia" w:hAnsiTheme="minorEastAsia" w:eastAsiaTheme="minorEastAsia"/>
                <w:sz w:val="24"/>
              </w:rPr>
            </w:pPr>
            <w:r>
              <w:rPr>
                <w:rFonts w:asciiTheme="minorEastAsia" w:hAnsiTheme="minorEastAsia" w:eastAsiaTheme="minorEastAsia"/>
                <w:sz w:val="24"/>
              </w:rPr>
              <w:t>8.4除</w:t>
            </w:r>
            <w:r>
              <w:rPr>
                <w:rFonts w:hint="eastAsia" w:asciiTheme="minorEastAsia" w:hAnsiTheme="minorEastAsia" w:eastAsiaTheme="minorEastAsia"/>
                <w:sz w:val="24"/>
              </w:rPr>
              <w:t>采购</w:t>
            </w:r>
            <w:r>
              <w:rPr>
                <w:rFonts w:asciiTheme="minorEastAsia" w:hAnsiTheme="minorEastAsia" w:eastAsiaTheme="minorEastAsia"/>
                <w:sz w:val="24"/>
              </w:rPr>
              <w:t>文件中有特殊要求外，</w:t>
            </w:r>
            <w:r>
              <w:rPr>
                <w:rFonts w:hint="eastAsia" w:asciiTheme="minorEastAsia" w:hAnsiTheme="minorEastAsia" w:eastAsiaTheme="minorEastAsia"/>
                <w:sz w:val="24"/>
              </w:rPr>
              <w:t>响应</w:t>
            </w:r>
            <w:r>
              <w:rPr>
                <w:rFonts w:asciiTheme="minorEastAsia" w:hAnsiTheme="minorEastAsia" w:eastAsiaTheme="minorEastAsia"/>
                <w:sz w:val="24"/>
              </w:rPr>
              <w:t>文件中所使用的计量单位，应采用中华人民共和国法定计量单位。</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9.</w:t>
            </w:r>
            <w:r>
              <w:rPr>
                <w:rFonts w:hint="eastAsia" w:asciiTheme="minorEastAsia" w:hAnsiTheme="minorEastAsia" w:eastAsiaTheme="minorEastAsia"/>
                <w:b/>
                <w:sz w:val="24"/>
              </w:rPr>
              <w:t>响应文件构成</w:t>
            </w:r>
          </w:p>
          <w:p>
            <w:pPr>
              <w:ind w:firstLine="435"/>
              <w:rPr>
                <w:rFonts w:asciiTheme="minorEastAsia" w:hAnsiTheme="minorEastAsia" w:eastAsiaTheme="minorEastAsia"/>
                <w:sz w:val="24"/>
              </w:rPr>
            </w:pPr>
            <w:r>
              <w:rPr>
                <w:rFonts w:asciiTheme="minorEastAsia" w:hAnsiTheme="minorEastAsia" w:eastAsiaTheme="minorEastAsia"/>
                <w:sz w:val="24"/>
              </w:rPr>
              <w:t>9.1</w:t>
            </w:r>
            <w:r>
              <w:rPr>
                <w:rFonts w:hint="eastAsia" w:asciiTheme="minorEastAsia" w:hAnsiTheme="minorEastAsia" w:eastAsiaTheme="minorEastAsia"/>
                <w:sz w:val="24"/>
              </w:rPr>
              <w:t>供应商</w:t>
            </w:r>
            <w:r>
              <w:rPr>
                <w:rFonts w:asciiTheme="minorEastAsia" w:hAnsiTheme="minorEastAsia" w:eastAsiaTheme="minorEastAsia"/>
                <w:sz w:val="24"/>
              </w:rPr>
              <w:t>应完整地按</w:t>
            </w:r>
            <w:r>
              <w:rPr>
                <w:rFonts w:hint="eastAsia" w:asciiTheme="minorEastAsia" w:hAnsiTheme="minorEastAsia" w:eastAsiaTheme="minorEastAsia"/>
                <w:sz w:val="24"/>
              </w:rPr>
              <w:t>采购</w:t>
            </w:r>
            <w:r>
              <w:rPr>
                <w:rFonts w:asciiTheme="minorEastAsia" w:hAnsiTheme="minorEastAsia" w:eastAsiaTheme="minorEastAsia"/>
                <w:sz w:val="24"/>
              </w:rPr>
              <w:t>文件提供的</w:t>
            </w:r>
            <w:r>
              <w:rPr>
                <w:rFonts w:hint="eastAsia" w:asciiTheme="minorEastAsia" w:hAnsiTheme="minorEastAsia" w:eastAsiaTheme="minorEastAsia"/>
                <w:sz w:val="24"/>
              </w:rPr>
              <w:t>响应</w:t>
            </w:r>
            <w:r>
              <w:rPr>
                <w:rFonts w:asciiTheme="minorEastAsia" w:hAnsiTheme="minorEastAsia" w:eastAsiaTheme="minorEastAsia"/>
                <w:sz w:val="24"/>
              </w:rPr>
              <w:t>文件格式及要求</w:t>
            </w:r>
            <w:r>
              <w:rPr>
                <w:rFonts w:hint="eastAsia" w:asciiTheme="minorEastAsia" w:hAnsiTheme="minorEastAsia" w:eastAsiaTheme="minorEastAsia"/>
                <w:sz w:val="24"/>
              </w:rPr>
              <w:t>编</w:t>
            </w:r>
            <w:r>
              <w:rPr>
                <w:rFonts w:asciiTheme="minorEastAsia" w:hAnsiTheme="minorEastAsia" w:eastAsiaTheme="minorEastAsia"/>
                <w:sz w:val="24"/>
              </w:rPr>
              <w:t>写</w:t>
            </w:r>
            <w:r>
              <w:rPr>
                <w:rFonts w:hint="eastAsia" w:asciiTheme="minorEastAsia" w:hAnsiTheme="minorEastAsia" w:eastAsiaTheme="minorEastAsia"/>
                <w:sz w:val="24"/>
              </w:rPr>
              <w:t>响应</w:t>
            </w:r>
            <w:r>
              <w:rPr>
                <w:rFonts w:asciiTheme="minorEastAsia" w:hAnsiTheme="minorEastAsia" w:eastAsiaTheme="minorEastAsia"/>
                <w:sz w:val="24"/>
              </w:rPr>
              <w:t>文件，</w:t>
            </w:r>
            <w:r>
              <w:rPr>
                <w:rFonts w:hint="eastAsia" w:asciiTheme="minorEastAsia" w:hAnsiTheme="minorEastAsia" w:eastAsiaTheme="minorEastAsia"/>
                <w:sz w:val="24"/>
              </w:rPr>
              <w:t>具体内容详见响应文件格式的相关内容。</w:t>
            </w:r>
          </w:p>
          <w:p>
            <w:pPr>
              <w:ind w:firstLine="435"/>
              <w:rPr>
                <w:rFonts w:asciiTheme="minorEastAsia" w:hAnsiTheme="minorEastAsia" w:eastAsiaTheme="minorEastAsia"/>
                <w:sz w:val="24"/>
              </w:rPr>
            </w:pPr>
            <w:r>
              <w:rPr>
                <w:rFonts w:asciiTheme="minorEastAsia" w:hAnsiTheme="minorEastAsia" w:eastAsiaTheme="minorEastAsia"/>
                <w:sz w:val="24"/>
              </w:rPr>
              <w:t>9.2上述文件应按照</w:t>
            </w:r>
            <w:r>
              <w:rPr>
                <w:rFonts w:hint="eastAsia" w:asciiTheme="minorEastAsia" w:hAnsiTheme="minorEastAsia" w:eastAsiaTheme="minorEastAsia"/>
                <w:sz w:val="24"/>
              </w:rPr>
              <w:t>采购</w:t>
            </w:r>
            <w:r>
              <w:rPr>
                <w:rFonts w:asciiTheme="minorEastAsia" w:hAnsiTheme="minorEastAsia" w:eastAsiaTheme="minorEastAsia"/>
                <w:sz w:val="24"/>
              </w:rPr>
              <w:t>文件规定的格式填写、签署和盖章。</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10.</w:t>
            </w:r>
            <w:r>
              <w:rPr>
                <w:rFonts w:hint="eastAsia" w:asciiTheme="minorEastAsia" w:hAnsiTheme="minorEastAsia" w:eastAsiaTheme="minorEastAsia"/>
                <w:b/>
                <w:sz w:val="24"/>
              </w:rPr>
              <w:t>报价</w:t>
            </w:r>
          </w:p>
          <w:p>
            <w:pPr>
              <w:ind w:firstLine="435"/>
              <w:rPr>
                <w:rFonts w:asciiTheme="minorEastAsia" w:hAnsiTheme="minorEastAsia" w:eastAsiaTheme="minorEastAsia"/>
                <w:sz w:val="24"/>
              </w:rPr>
            </w:pPr>
            <w:r>
              <w:rPr>
                <w:rFonts w:asciiTheme="minorEastAsia" w:hAnsiTheme="minorEastAsia" w:eastAsiaTheme="minorEastAsia"/>
                <w:sz w:val="24"/>
              </w:rPr>
              <w:t>10.1供应商的报价应当包括满足本次</w:t>
            </w:r>
            <w:r>
              <w:rPr>
                <w:rFonts w:hint="eastAsia" w:asciiTheme="minorEastAsia" w:hAnsiTheme="minorEastAsia" w:eastAsiaTheme="minorEastAsia"/>
                <w:sz w:val="24"/>
              </w:rPr>
              <w:t>采购文件的</w:t>
            </w:r>
            <w:r>
              <w:rPr>
                <w:rFonts w:asciiTheme="minorEastAsia" w:hAnsiTheme="minorEastAsia" w:eastAsiaTheme="minorEastAsia"/>
                <w:sz w:val="24"/>
              </w:rPr>
              <w:t>全部采购需求所应提供的</w:t>
            </w:r>
            <w:r>
              <w:rPr>
                <w:rFonts w:hint="eastAsia" w:asciiTheme="minorEastAsia" w:hAnsiTheme="minorEastAsia" w:eastAsiaTheme="minorEastAsia"/>
                <w:sz w:val="24"/>
              </w:rPr>
              <w:t>服务，</w:t>
            </w:r>
            <w:r>
              <w:rPr>
                <w:rFonts w:asciiTheme="minorEastAsia" w:hAnsiTheme="minorEastAsia" w:eastAsiaTheme="minorEastAsia"/>
                <w:sz w:val="24"/>
              </w:rPr>
              <w:t>以及伴随的</w:t>
            </w:r>
            <w:r>
              <w:rPr>
                <w:rFonts w:hint="eastAsia" w:asciiTheme="minorEastAsia" w:hAnsiTheme="minorEastAsia" w:eastAsiaTheme="minorEastAsia"/>
                <w:sz w:val="24"/>
              </w:rPr>
              <w:t>货物</w:t>
            </w:r>
            <w:r>
              <w:rPr>
                <w:rFonts w:asciiTheme="minorEastAsia" w:hAnsiTheme="minorEastAsia" w:eastAsiaTheme="minorEastAsia"/>
                <w:sz w:val="24"/>
              </w:rPr>
              <w:t>和工程</w:t>
            </w:r>
            <w:r>
              <w:rPr>
                <w:rFonts w:hint="eastAsia" w:asciiTheme="minorEastAsia" w:hAnsiTheme="minorEastAsia" w:eastAsiaTheme="minorEastAsia"/>
                <w:sz w:val="24"/>
              </w:rPr>
              <w:t>。供应商的报价均应以人民币报价。</w:t>
            </w:r>
          </w:p>
          <w:p>
            <w:pPr>
              <w:ind w:firstLine="435"/>
              <w:rPr>
                <w:rFonts w:asciiTheme="minorEastAsia" w:hAnsiTheme="minorEastAsia" w:eastAsiaTheme="minorEastAsia"/>
                <w:sz w:val="24"/>
              </w:rPr>
            </w:pPr>
            <w:r>
              <w:rPr>
                <w:rFonts w:asciiTheme="minorEastAsia" w:hAnsiTheme="minorEastAsia" w:eastAsiaTheme="minorEastAsia"/>
                <w:sz w:val="24"/>
              </w:rPr>
              <w:t>10.2</w:t>
            </w:r>
            <w:r>
              <w:rPr>
                <w:rFonts w:hint="eastAsia" w:asciiTheme="minorEastAsia" w:hAnsiTheme="minorEastAsia" w:eastAsiaTheme="minorEastAsia"/>
                <w:sz w:val="24"/>
              </w:rPr>
              <w:t>供应商最终报价超过采购文件规定的预算金额的</w:t>
            </w:r>
            <w:r>
              <w:rPr>
                <w:rFonts w:hint="eastAsia" w:asciiTheme="minorEastAsia" w:hAnsiTheme="minorEastAsia" w:eastAsiaTheme="minorEastAsia"/>
                <w:b/>
                <w:bCs/>
                <w:sz w:val="24"/>
              </w:rPr>
              <w:t>响应</w:t>
            </w:r>
            <w:r>
              <w:rPr>
                <w:rFonts w:hint="eastAsia" w:asciiTheme="minorEastAsia" w:hAnsiTheme="minorEastAsia" w:eastAsiaTheme="minorEastAsia"/>
                <w:b/>
                <w:sz w:val="24"/>
              </w:rPr>
              <w:t>无效</w:t>
            </w:r>
            <w:r>
              <w:rPr>
                <w:rFonts w:hint="eastAsia"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10.3供应商应在报价表上标明提供的服务、伴随的货物</w:t>
            </w:r>
            <w:r>
              <w:rPr>
                <w:rFonts w:hint="eastAsia" w:asciiTheme="minorEastAsia" w:hAnsiTheme="minorEastAsia" w:eastAsiaTheme="minorEastAsia"/>
                <w:sz w:val="24"/>
              </w:rPr>
              <w:t>和</w:t>
            </w:r>
            <w:r>
              <w:rPr>
                <w:rFonts w:asciiTheme="minorEastAsia" w:hAnsiTheme="minorEastAsia" w:eastAsiaTheme="minorEastAsia"/>
                <w:sz w:val="24"/>
              </w:rPr>
              <w:t>工程的单价（如适用）和总价。</w:t>
            </w:r>
            <w:r>
              <w:rPr>
                <w:rFonts w:hint="eastAsia" w:asciiTheme="minorEastAsia" w:hAnsiTheme="minorEastAsia" w:eastAsiaTheme="minorEastAsia"/>
                <w:sz w:val="24"/>
              </w:rPr>
              <w:t>未标明的视同包含在报价中。</w:t>
            </w:r>
          </w:p>
          <w:p>
            <w:pPr>
              <w:ind w:firstLine="435"/>
              <w:rPr>
                <w:rFonts w:asciiTheme="minorEastAsia" w:hAnsiTheme="minorEastAsia" w:eastAsiaTheme="minorEastAsia"/>
                <w:sz w:val="24"/>
              </w:rPr>
            </w:pPr>
            <w:r>
              <w:rPr>
                <w:rFonts w:asciiTheme="minorEastAsia" w:hAnsiTheme="minorEastAsia" w:eastAsiaTheme="minorEastAsia"/>
                <w:sz w:val="24"/>
              </w:rPr>
              <w:t>10.4</w:t>
            </w:r>
            <w:r>
              <w:rPr>
                <w:rFonts w:hint="eastAsia" w:asciiTheme="minorEastAsia" w:hAnsiTheme="minorEastAsia" w:eastAsiaTheme="minorEastAsia"/>
                <w:sz w:val="24"/>
              </w:rPr>
              <w:t>报价</w:t>
            </w:r>
            <w:r>
              <w:rPr>
                <w:rFonts w:asciiTheme="minorEastAsia" w:hAnsiTheme="minorEastAsia" w:eastAsiaTheme="minorEastAsia"/>
                <w:sz w:val="24"/>
              </w:rPr>
              <w:t>在合同履行过程中是固定不变的，不得以任何理由予以变更。任何包含价格调整要求的</w:t>
            </w:r>
            <w:r>
              <w:rPr>
                <w:rFonts w:hint="eastAsia" w:asciiTheme="minorEastAsia" w:hAnsiTheme="minorEastAsia" w:eastAsiaTheme="minorEastAsia"/>
                <w:sz w:val="24"/>
              </w:rPr>
              <w:t>响应文件</w:t>
            </w:r>
            <w:r>
              <w:rPr>
                <w:rFonts w:asciiTheme="minorEastAsia" w:hAnsiTheme="minorEastAsia" w:eastAsiaTheme="minorEastAsia"/>
                <w:sz w:val="24"/>
              </w:rPr>
              <w:t>，</w:t>
            </w:r>
            <w:r>
              <w:rPr>
                <w:rFonts w:hint="eastAsia" w:asciiTheme="minorEastAsia" w:hAnsiTheme="minorEastAsia" w:eastAsiaTheme="minorEastAsia"/>
                <w:b/>
                <w:sz w:val="24"/>
              </w:rPr>
              <w:t>响应</w:t>
            </w:r>
            <w:r>
              <w:rPr>
                <w:rFonts w:asciiTheme="minorEastAsia" w:hAnsiTheme="minorEastAsia" w:eastAsiaTheme="minorEastAsia"/>
                <w:b/>
                <w:sz w:val="24"/>
              </w:rPr>
              <w:t>无效</w:t>
            </w:r>
            <w:r>
              <w:rPr>
                <w:rFonts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10.5采购人不接受具有附加条件的报价。</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11</w:t>
            </w:r>
            <w:r>
              <w:rPr>
                <w:rFonts w:hint="eastAsia" w:asciiTheme="minorEastAsia" w:hAnsiTheme="minorEastAsia" w:eastAsiaTheme="minorEastAsia"/>
                <w:b/>
                <w:sz w:val="24"/>
              </w:rPr>
              <w:t>响应文件有效期</w:t>
            </w:r>
          </w:p>
          <w:p>
            <w:pPr>
              <w:ind w:firstLine="435"/>
              <w:rPr>
                <w:rFonts w:asciiTheme="minorEastAsia" w:hAnsiTheme="minorEastAsia" w:eastAsiaTheme="minorEastAsia"/>
                <w:sz w:val="24"/>
              </w:rPr>
            </w:pPr>
            <w:r>
              <w:rPr>
                <w:rFonts w:asciiTheme="minorEastAsia" w:hAnsiTheme="minorEastAsia" w:eastAsiaTheme="minorEastAsia"/>
                <w:sz w:val="24"/>
              </w:rPr>
              <w:t>11.1</w:t>
            </w:r>
            <w:r>
              <w:rPr>
                <w:rFonts w:hint="eastAsia" w:asciiTheme="minorEastAsia" w:hAnsiTheme="minorEastAsia" w:eastAsiaTheme="minorEastAsia"/>
                <w:sz w:val="24"/>
              </w:rPr>
              <w:t>响应文件有效期为从响应文件提交截止之日算起的日历天数，响应文件有效期详见</w:t>
            </w:r>
            <w:r>
              <w:rPr>
                <w:rFonts w:hint="eastAsia" w:asciiTheme="minorEastAsia" w:hAnsiTheme="minorEastAsia" w:eastAsiaTheme="minorEastAsia"/>
                <w:sz w:val="24"/>
                <w:u w:val="single"/>
              </w:rPr>
              <w:t>供应商须知前附表</w:t>
            </w:r>
            <w:r>
              <w:rPr>
                <w:rFonts w:hint="eastAsia"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11.2</w:t>
            </w:r>
            <w:r>
              <w:rPr>
                <w:rFonts w:hint="eastAsia" w:asciiTheme="minorEastAsia" w:hAnsiTheme="minorEastAsia" w:eastAsiaTheme="minorEastAsia"/>
                <w:sz w:val="24"/>
              </w:rPr>
              <w:t>在响应文件有效期内，供应商的响应文件保持有效，供应商不得要求撤销或修改其响应文件。响应文件有效期不满足要求的</w:t>
            </w:r>
            <w:r>
              <w:rPr>
                <w:rFonts w:hint="eastAsia" w:asciiTheme="minorEastAsia" w:hAnsiTheme="minorEastAsia" w:eastAsiaTheme="minorEastAsia"/>
                <w:b/>
                <w:bCs/>
                <w:sz w:val="24"/>
              </w:rPr>
              <w:t>响应无效</w:t>
            </w:r>
            <w:r>
              <w:rPr>
                <w:rFonts w:hint="eastAsia" w:asciiTheme="minorEastAsia" w:hAnsiTheme="minorEastAsia" w:eastAsiaTheme="minorEastAsia"/>
                <w:sz w:val="24"/>
              </w:rPr>
              <w:t>。</w:t>
            </w:r>
          </w:p>
          <w:p>
            <w:pPr>
              <w:ind w:firstLine="435"/>
              <w:rPr>
                <w:rFonts w:asciiTheme="minorEastAsia" w:hAnsiTheme="minorEastAsia" w:eastAsiaTheme="minorEastAsia"/>
                <w:sz w:val="24"/>
              </w:rPr>
            </w:pPr>
            <w:r>
              <w:rPr>
                <w:rFonts w:asciiTheme="minorEastAsia" w:hAnsiTheme="minorEastAsia" w:eastAsiaTheme="minorEastAsia"/>
                <w:sz w:val="24"/>
              </w:rPr>
              <w:t>11.3</w:t>
            </w:r>
            <w:r>
              <w:rPr>
                <w:rFonts w:hint="eastAsia" w:asciiTheme="minorEastAsia" w:hAnsiTheme="minorEastAsia" w:eastAsiaTheme="minorEastAsia"/>
                <w:sz w:val="24"/>
              </w:rPr>
              <w:t>因特殊原因，采购人或采购代理机构可在原响应文件有效期截止之前，要求供应商延长响应文件的有效期。接受该要求的供应商将不会被要求和允许修正其响应文件。供应商也可以拒绝延长响应文件有效期的要求，且不承担任何责任。上述要求和答复都应以书面形式提交。</w:t>
            </w:r>
          </w:p>
          <w:p>
            <w:pPr>
              <w:ind w:firstLine="437"/>
              <w:outlineLvl w:val="3"/>
              <w:rPr>
                <w:rFonts w:asciiTheme="minorEastAsia" w:hAnsiTheme="minorEastAsia" w:eastAsiaTheme="minorEastAsia"/>
                <w:b/>
                <w:bCs/>
                <w:sz w:val="24"/>
              </w:rPr>
            </w:pPr>
            <w:r>
              <w:rPr>
                <w:rFonts w:hint="eastAsia" w:asciiTheme="minorEastAsia" w:hAnsiTheme="minorEastAsia" w:eastAsiaTheme="minorEastAsia"/>
                <w:b/>
                <w:sz w:val="24"/>
              </w:rPr>
              <w:t>12.</w:t>
            </w:r>
            <w:r>
              <w:rPr>
                <w:rFonts w:hint="eastAsia" w:asciiTheme="minorEastAsia" w:hAnsiTheme="minorEastAsia" w:eastAsiaTheme="minorEastAsia"/>
                <w:b/>
                <w:bCs/>
                <w:sz w:val="24"/>
              </w:rPr>
              <w:t>盖章要求</w:t>
            </w:r>
          </w:p>
          <w:p>
            <w:pPr>
              <w:ind w:firstLine="360" w:firstLineChars="150"/>
              <w:rPr>
                <w:rFonts w:asciiTheme="minorEastAsia" w:hAnsiTheme="minorEastAsia" w:eastAsiaTheme="minorEastAsia"/>
                <w:color w:val="FF0000"/>
                <w:sz w:val="24"/>
              </w:rPr>
            </w:pPr>
            <w:r>
              <w:rPr>
                <w:rFonts w:hint="eastAsia" w:asciiTheme="minorEastAsia" w:hAnsiTheme="minorEastAsia" w:eastAsiaTheme="minorEastAsia"/>
                <w:color w:val="FF0000"/>
                <w:sz w:val="24"/>
              </w:rPr>
              <w:t>按响应文件格式加盖公章，并按格式由法定代表人（企业负责人）签字或盖个人印鉴章。</w:t>
            </w:r>
          </w:p>
          <w:p>
            <w:pPr>
              <w:ind w:firstLine="361" w:firstLineChars="150"/>
              <w:rPr>
                <w:rFonts w:asciiTheme="minorEastAsia" w:hAnsiTheme="minorEastAsia" w:eastAsiaTheme="minorEastAsia"/>
                <w:b/>
                <w:sz w:val="24"/>
              </w:rPr>
            </w:pPr>
            <w:r>
              <w:rPr>
                <w:rFonts w:hint="eastAsia" w:asciiTheme="minorEastAsia" w:hAnsiTheme="minorEastAsia" w:eastAsiaTheme="minorEastAsia"/>
                <w:b/>
                <w:sz w:val="24"/>
              </w:rPr>
              <w:t>13.响应文件有效期</w:t>
            </w:r>
          </w:p>
          <w:p>
            <w:pPr>
              <w:ind w:firstLine="550"/>
              <w:rPr>
                <w:rFonts w:asciiTheme="minorEastAsia" w:hAnsiTheme="minorEastAsia" w:eastAsiaTheme="minorEastAsia"/>
                <w:sz w:val="24"/>
              </w:rPr>
            </w:pPr>
            <w:r>
              <w:rPr>
                <w:rFonts w:hint="eastAsia" w:asciiTheme="minorEastAsia" w:hAnsiTheme="minorEastAsia" w:eastAsiaTheme="minorEastAsia"/>
                <w:sz w:val="24"/>
              </w:rPr>
              <w:t>响应文件有效期期限</w:t>
            </w:r>
            <w:r>
              <w:rPr>
                <w:rFonts w:hint="eastAsia" w:asciiTheme="minorEastAsia" w:hAnsiTheme="minorEastAsia" w:eastAsiaTheme="minorEastAsia"/>
                <w:bCs/>
                <w:color w:val="FF0000"/>
                <w:sz w:val="24"/>
              </w:rPr>
              <w:t>详见</w:t>
            </w:r>
            <w:r>
              <w:rPr>
                <w:rFonts w:hint="eastAsia" w:asciiTheme="minorEastAsia" w:hAnsiTheme="minorEastAsia" w:eastAsiaTheme="minorEastAsia"/>
                <w:color w:val="FF0000"/>
                <w:sz w:val="24"/>
              </w:rPr>
              <w:t>本章第一节谈判须知前附表</w:t>
            </w:r>
            <w:r>
              <w:rPr>
                <w:rFonts w:hint="eastAsia" w:asciiTheme="minorEastAsia" w:hAnsiTheme="minorEastAsia" w:eastAsiaTheme="minorEastAsia"/>
                <w:bCs/>
                <w:color w:val="FF0000"/>
                <w:sz w:val="24"/>
              </w:rPr>
              <w:t>规定</w:t>
            </w:r>
            <w:r>
              <w:rPr>
                <w:rFonts w:hint="eastAsia" w:asciiTheme="minorEastAsia" w:hAnsiTheme="minorEastAsia" w:eastAsiaTheme="minorEastAsia"/>
                <w:sz w:val="24"/>
              </w:rPr>
              <w:t>。在原定响应文件有效期满之前，如果出现特殊情况，采购人可以书面形式提出延长响应文件有效期的要求</w:t>
            </w:r>
            <w:r>
              <w:rPr>
                <w:rFonts w:hint="eastAsia" w:asciiTheme="minorEastAsia" w:hAnsiTheme="minorEastAsia" w:eastAsiaTheme="minorEastAsia"/>
                <w:color w:val="FF0000"/>
                <w:sz w:val="24"/>
              </w:rPr>
              <w:t>，经批准后同意延长的，</w:t>
            </w:r>
            <w:r>
              <w:rPr>
                <w:rFonts w:hint="eastAsia" w:asciiTheme="minorEastAsia" w:hAnsiTheme="minorEastAsia" w:eastAsiaTheme="minorEastAsia"/>
                <w:sz w:val="24"/>
              </w:rPr>
              <w:t>供应商以书面形式予以答复，供应商可以拒绝这种要求而不被没收保证金。同意延长响应文件有效期的供应商不允许修改其</w:t>
            </w:r>
            <w:r>
              <w:rPr>
                <w:rFonts w:hint="eastAsia" w:asciiTheme="minorEastAsia" w:hAnsiTheme="minorEastAsia" w:eastAsiaTheme="minorEastAsia"/>
                <w:color w:val="FF0000"/>
                <w:sz w:val="24"/>
              </w:rPr>
              <w:t>响应</w:t>
            </w:r>
            <w:r>
              <w:rPr>
                <w:rFonts w:hint="eastAsia" w:asciiTheme="minorEastAsia" w:hAnsiTheme="minorEastAsia" w:eastAsiaTheme="minorEastAsia"/>
                <w:sz w:val="24"/>
              </w:rPr>
              <w:t>文件的实质性内容，且需要相应地延长保证金的有效期。</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1</w:t>
            </w:r>
            <w:r>
              <w:rPr>
                <w:rFonts w:hint="eastAsia" w:asciiTheme="minorEastAsia" w:hAnsiTheme="minorEastAsia" w:eastAsiaTheme="minorEastAsia"/>
                <w:b/>
                <w:sz w:val="24"/>
              </w:rPr>
              <w:t>4</w:t>
            </w:r>
            <w:r>
              <w:rPr>
                <w:rFonts w:asciiTheme="minorEastAsia" w:hAnsiTheme="minorEastAsia" w:eastAsiaTheme="minorEastAsia"/>
                <w:b/>
                <w:sz w:val="24"/>
              </w:rPr>
              <w:t>.</w:t>
            </w:r>
            <w:r>
              <w:rPr>
                <w:rFonts w:hint="eastAsia" w:asciiTheme="minorEastAsia" w:hAnsiTheme="minorEastAsia" w:eastAsiaTheme="minorEastAsia"/>
                <w:b/>
                <w:sz w:val="24"/>
              </w:rPr>
              <w:t>响应文件的制作</w:t>
            </w:r>
          </w:p>
          <w:p>
            <w:pPr>
              <w:ind w:firstLine="435"/>
              <w:rPr>
                <w:rFonts w:asciiTheme="minorEastAsia" w:hAnsiTheme="minorEastAsia" w:eastAsiaTheme="minorEastAsia"/>
                <w:sz w:val="24"/>
              </w:rPr>
            </w:pPr>
            <w:r>
              <w:rPr>
                <w:rFonts w:hint="eastAsia" w:asciiTheme="minorEastAsia" w:hAnsiTheme="minorEastAsia" w:eastAsiaTheme="minorEastAsia"/>
                <w:sz w:val="24"/>
              </w:rPr>
              <w:t>14</w:t>
            </w:r>
            <w:r>
              <w:rPr>
                <w:rFonts w:asciiTheme="minorEastAsia" w:hAnsiTheme="minorEastAsia" w:eastAsiaTheme="minorEastAsia"/>
                <w:sz w:val="24"/>
              </w:rPr>
              <w:t>.1</w:t>
            </w:r>
            <w:r>
              <w:rPr>
                <w:rFonts w:hint="eastAsia" w:asciiTheme="minorEastAsia" w:hAnsiTheme="minorEastAsia" w:eastAsiaTheme="minorEastAsia"/>
                <w:sz w:val="24"/>
              </w:rPr>
              <w:t>供应商</w:t>
            </w:r>
            <w:r>
              <w:rPr>
                <w:rFonts w:asciiTheme="minorEastAsia" w:hAnsiTheme="minorEastAsia" w:eastAsiaTheme="minorEastAsia"/>
                <w:sz w:val="24"/>
              </w:rPr>
              <w:t>应按照</w:t>
            </w:r>
            <w:r>
              <w:rPr>
                <w:rFonts w:hint="eastAsia" w:asciiTheme="minorEastAsia" w:hAnsiTheme="minorEastAsia" w:eastAsiaTheme="minorEastAsia"/>
                <w:sz w:val="24"/>
              </w:rPr>
              <w:t>供应商</w:t>
            </w:r>
            <w:r>
              <w:rPr>
                <w:rFonts w:asciiTheme="minorEastAsia" w:hAnsiTheme="minorEastAsia" w:eastAsiaTheme="minorEastAsia"/>
                <w:sz w:val="24"/>
              </w:rPr>
              <w:t>须知前附表的要求准备</w:t>
            </w:r>
            <w:r>
              <w:rPr>
                <w:rFonts w:hint="eastAsia" w:asciiTheme="minorEastAsia" w:hAnsiTheme="minorEastAsia" w:eastAsiaTheme="minorEastAsia"/>
                <w:sz w:val="24"/>
              </w:rPr>
              <w:t>响应</w:t>
            </w:r>
            <w:r>
              <w:rPr>
                <w:rFonts w:asciiTheme="minorEastAsia" w:hAnsiTheme="minorEastAsia" w:eastAsiaTheme="minorEastAsia"/>
                <w:sz w:val="24"/>
              </w:rPr>
              <w:t>文件。</w:t>
            </w:r>
          </w:p>
          <w:p>
            <w:pPr>
              <w:ind w:firstLine="435"/>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4.2</w:t>
            </w:r>
            <w:r>
              <w:rPr>
                <w:rFonts w:hint="eastAsia" w:asciiTheme="minorEastAsia" w:hAnsiTheme="minorEastAsia" w:eastAsiaTheme="minorEastAsia"/>
                <w:sz w:val="24"/>
              </w:rPr>
              <w:t>协商现场提交的其他材料要求详见</w:t>
            </w:r>
            <w:r>
              <w:rPr>
                <w:rFonts w:hint="eastAsia" w:asciiTheme="minorEastAsia" w:hAnsiTheme="minorEastAsia" w:eastAsiaTheme="minorEastAsia"/>
                <w:sz w:val="24"/>
                <w:u w:val="single"/>
              </w:rPr>
              <w:t>供应商须知前附表</w:t>
            </w:r>
            <w:r>
              <w:rPr>
                <w:rFonts w:hint="eastAsia" w:asciiTheme="minorEastAsia" w:hAnsiTheme="minorEastAsia" w:eastAsiaTheme="minorEastAsia"/>
                <w:sz w:val="24"/>
              </w:rPr>
              <w:t>。</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1</w:t>
            </w:r>
            <w:r>
              <w:rPr>
                <w:rFonts w:asciiTheme="minorEastAsia" w:hAnsiTheme="minorEastAsia" w:eastAsiaTheme="minorEastAsia"/>
                <w:b/>
                <w:sz w:val="24"/>
              </w:rPr>
              <w:t>5.</w:t>
            </w:r>
            <w:r>
              <w:rPr>
                <w:rFonts w:hint="eastAsia" w:asciiTheme="minorEastAsia" w:hAnsiTheme="minorEastAsia" w:eastAsiaTheme="minorEastAsia"/>
                <w:b/>
                <w:sz w:val="24"/>
              </w:rPr>
              <w:t>响应文件的提交、修改与撤回</w:t>
            </w:r>
          </w:p>
          <w:p>
            <w:pPr>
              <w:ind w:firstLine="435"/>
              <w:rPr>
                <w:rFonts w:asciiTheme="minorEastAsia" w:hAnsiTheme="minorEastAsia" w:eastAsiaTheme="minorEastAsia"/>
                <w:sz w:val="24"/>
              </w:rPr>
            </w:pPr>
            <w:r>
              <w:rPr>
                <w:rFonts w:asciiTheme="minorEastAsia" w:hAnsiTheme="minorEastAsia" w:eastAsiaTheme="minorEastAsia"/>
                <w:sz w:val="24"/>
              </w:rPr>
              <w:t>15.1供应商应在</w:t>
            </w:r>
            <w:r>
              <w:rPr>
                <w:rFonts w:asciiTheme="minorEastAsia" w:hAnsiTheme="minorEastAsia" w:eastAsiaTheme="minorEastAsia"/>
                <w:sz w:val="24"/>
                <w:u w:val="single"/>
              </w:rPr>
              <w:t>供应商须知前附表</w:t>
            </w:r>
            <w:r>
              <w:rPr>
                <w:rFonts w:asciiTheme="minorEastAsia" w:hAnsiTheme="minorEastAsia" w:eastAsiaTheme="minorEastAsia"/>
                <w:sz w:val="24"/>
              </w:rPr>
              <w:t>中规定的</w:t>
            </w:r>
            <w:r>
              <w:rPr>
                <w:rFonts w:hint="eastAsia" w:asciiTheme="minorEastAsia" w:hAnsiTheme="minorEastAsia" w:eastAsiaTheme="minorEastAsia"/>
                <w:sz w:val="24"/>
              </w:rPr>
              <w:t>响应文件提交</w:t>
            </w:r>
            <w:r>
              <w:rPr>
                <w:rFonts w:asciiTheme="minorEastAsia" w:hAnsiTheme="minorEastAsia" w:eastAsiaTheme="minorEastAsia"/>
                <w:sz w:val="24"/>
              </w:rPr>
              <w:t>截止时间前，</w:t>
            </w:r>
            <w:r>
              <w:rPr>
                <w:rFonts w:hint="eastAsia" w:asciiTheme="minorEastAsia" w:hAnsiTheme="minorEastAsia" w:eastAsiaTheme="minorEastAsia"/>
                <w:sz w:val="24"/>
              </w:rPr>
              <w:t>递交响应文件。</w:t>
            </w:r>
          </w:p>
          <w:p>
            <w:pPr>
              <w:ind w:firstLine="435"/>
              <w:rPr>
                <w:rFonts w:asciiTheme="minorEastAsia" w:hAnsiTheme="minorEastAsia" w:eastAsiaTheme="minorEastAsia"/>
                <w:sz w:val="24"/>
              </w:rPr>
            </w:pPr>
            <w:r>
              <w:rPr>
                <w:rFonts w:asciiTheme="minorEastAsia" w:hAnsiTheme="minorEastAsia" w:eastAsiaTheme="minorEastAsia"/>
                <w:sz w:val="24"/>
              </w:rPr>
              <w:t>15.2在</w:t>
            </w:r>
            <w:r>
              <w:rPr>
                <w:rFonts w:hint="eastAsia" w:asciiTheme="minorEastAsia" w:hAnsiTheme="minorEastAsia" w:eastAsiaTheme="minorEastAsia"/>
                <w:sz w:val="24"/>
              </w:rPr>
              <w:t>响应文件提交</w:t>
            </w:r>
            <w:r>
              <w:rPr>
                <w:rFonts w:asciiTheme="minorEastAsia" w:hAnsiTheme="minorEastAsia" w:eastAsiaTheme="minorEastAsia"/>
                <w:sz w:val="24"/>
              </w:rPr>
              <w:t>截止时间前，供应商可以修改或撤回已提交的响应文件。</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1</w:t>
            </w:r>
            <w:r>
              <w:rPr>
                <w:rFonts w:asciiTheme="minorEastAsia" w:hAnsiTheme="minorEastAsia" w:eastAsiaTheme="minorEastAsia"/>
                <w:b/>
                <w:sz w:val="24"/>
              </w:rPr>
              <w:t>6.</w:t>
            </w:r>
            <w:r>
              <w:rPr>
                <w:rFonts w:hint="eastAsia" w:asciiTheme="minorEastAsia" w:hAnsiTheme="minorEastAsia" w:eastAsiaTheme="minorEastAsia"/>
                <w:b/>
                <w:sz w:val="24"/>
              </w:rPr>
              <w:t>采购小组</w:t>
            </w:r>
          </w:p>
          <w:p>
            <w:pPr>
              <w:ind w:firstLine="435"/>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6</w:t>
            </w:r>
            <w:r>
              <w:rPr>
                <w:rFonts w:hint="eastAsia" w:asciiTheme="minorEastAsia" w:hAnsiTheme="minorEastAsia" w:eastAsiaTheme="minorEastAsia"/>
                <w:sz w:val="24"/>
              </w:rPr>
              <w:t>.</w:t>
            </w:r>
            <w:r>
              <w:rPr>
                <w:rFonts w:asciiTheme="minorEastAsia" w:hAnsiTheme="minorEastAsia" w:eastAsiaTheme="minorEastAsia"/>
                <w:sz w:val="24"/>
              </w:rPr>
              <w:t>1</w:t>
            </w:r>
            <w:r>
              <w:rPr>
                <w:rFonts w:hint="eastAsia" w:asciiTheme="minorEastAsia" w:hAnsiTheme="minorEastAsia" w:eastAsiaTheme="minorEastAsia"/>
                <w:sz w:val="24"/>
              </w:rPr>
              <w:t>采购人、</w:t>
            </w:r>
            <w:r>
              <w:rPr>
                <w:rFonts w:asciiTheme="minorEastAsia" w:hAnsiTheme="minorEastAsia" w:eastAsiaTheme="minorEastAsia"/>
                <w:sz w:val="24"/>
              </w:rPr>
              <w:t>采购代理机构</w:t>
            </w:r>
            <w:r>
              <w:rPr>
                <w:rFonts w:hint="eastAsia" w:asciiTheme="minorEastAsia" w:hAnsiTheme="minorEastAsia" w:eastAsiaTheme="minorEastAsia"/>
                <w:sz w:val="24"/>
              </w:rPr>
              <w:t>按照《</w:t>
            </w:r>
            <w:r>
              <w:rPr>
                <w:rFonts w:asciiTheme="minorEastAsia" w:hAnsiTheme="minorEastAsia" w:eastAsiaTheme="minorEastAsia"/>
                <w:sz w:val="24"/>
              </w:rPr>
              <w:t>中华人民共和国政府采购法》</w:t>
            </w:r>
            <w:r>
              <w:rPr>
                <w:rFonts w:hint="eastAsia" w:asciiTheme="minorEastAsia" w:hAnsiTheme="minorEastAsia" w:eastAsiaTheme="minorEastAsia"/>
                <w:sz w:val="24"/>
              </w:rPr>
              <w:t>、</w:t>
            </w:r>
            <w:r>
              <w:rPr>
                <w:rFonts w:asciiTheme="minorEastAsia" w:hAnsiTheme="minorEastAsia" w:eastAsiaTheme="minorEastAsia"/>
                <w:sz w:val="24"/>
              </w:rPr>
              <w:t>《中华人民共和国政府采购</w:t>
            </w:r>
            <w:r>
              <w:rPr>
                <w:rFonts w:hint="eastAsia" w:asciiTheme="minorEastAsia" w:hAnsiTheme="minorEastAsia" w:eastAsiaTheme="minorEastAsia"/>
                <w:sz w:val="24"/>
              </w:rPr>
              <w:t>法</w:t>
            </w:r>
            <w:r>
              <w:rPr>
                <w:rFonts w:asciiTheme="minorEastAsia" w:hAnsiTheme="minorEastAsia" w:eastAsiaTheme="minorEastAsia"/>
                <w:sz w:val="24"/>
              </w:rPr>
              <w:t>实施条例》</w:t>
            </w:r>
            <w:r>
              <w:rPr>
                <w:rFonts w:hint="eastAsia" w:asciiTheme="minorEastAsia" w:hAnsiTheme="minorEastAsia" w:eastAsiaTheme="minorEastAsia"/>
                <w:sz w:val="24"/>
              </w:rPr>
              <w:t>、《</w:t>
            </w:r>
            <w:r>
              <w:rPr>
                <w:rFonts w:asciiTheme="minorEastAsia" w:hAnsiTheme="minorEastAsia" w:eastAsiaTheme="minorEastAsia"/>
                <w:sz w:val="24"/>
              </w:rPr>
              <w:t>政府采购非招标采购方式管理办法</w:t>
            </w:r>
            <w:r>
              <w:rPr>
                <w:rFonts w:hint="eastAsia" w:asciiTheme="minorEastAsia" w:hAnsiTheme="minorEastAsia" w:eastAsiaTheme="minorEastAsia"/>
                <w:sz w:val="24"/>
              </w:rPr>
              <w:t>》及本项目本级</w:t>
            </w:r>
            <w:r>
              <w:rPr>
                <w:rFonts w:asciiTheme="minorEastAsia" w:hAnsiTheme="minorEastAsia" w:eastAsiaTheme="minorEastAsia"/>
                <w:sz w:val="24"/>
              </w:rPr>
              <w:t>和上级财政部门</w:t>
            </w:r>
            <w:r>
              <w:rPr>
                <w:rFonts w:hint="eastAsia" w:asciiTheme="minorEastAsia" w:hAnsiTheme="minorEastAsia" w:eastAsiaTheme="minorEastAsia"/>
                <w:sz w:val="24"/>
              </w:rPr>
              <w:t>、政府采购监督管理部门的有关规定依法组建采购小组，负责对响应文件进行审查，与供应商商定合理的成交价格并保证采购项目质量。</w:t>
            </w:r>
          </w:p>
          <w:p>
            <w:pPr>
              <w:ind w:firstLine="435"/>
              <w:rPr>
                <w:rFonts w:asciiTheme="minorEastAsia" w:hAnsiTheme="minorEastAsia" w:eastAsiaTheme="minorEastAsia"/>
                <w:sz w:val="24"/>
              </w:rPr>
            </w:pPr>
            <w:r>
              <w:rPr>
                <w:rFonts w:asciiTheme="minorEastAsia" w:hAnsiTheme="minorEastAsia" w:eastAsiaTheme="minorEastAsia"/>
                <w:sz w:val="24"/>
              </w:rPr>
              <w:t>16.2采购小组依据采购文件的规定，从响应文件的有效性和完整性对采购文件的响应程度进行</w:t>
            </w:r>
            <w:r>
              <w:rPr>
                <w:rFonts w:hint="eastAsia" w:asciiTheme="minorEastAsia" w:hAnsiTheme="minorEastAsia" w:eastAsiaTheme="minorEastAsia"/>
                <w:sz w:val="24"/>
              </w:rPr>
              <w:t>评审</w:t>
            </w:r>
            <w:r>
              <w:rPr>
                <w:rFonts w:asciiTheme="minorEastAsia" w:hAnsiTheme="minorEastAsia" w:eastAsiaTheme="minorEastAsia"/>
                <w:sz w:val="24"/>
              </w:rPr>
              <w:t>，以确定是否对采购文件的实质性要求做出响应。响应文件有下列情况之一的将导致</w:t>
            </w:r>
            <w:r>
              <w:rPr>
                <w:rFonts w:asciiTheme="minorEastAsia" w:hAnsiTheme="minorEastAsia" w:eastAsiaTheme="minorEastAsia"/>
                <w:b/>
                <w:bCs/>
                <w:sz w:val="24"/>
              </w:rPr>
              <w:t>响应无效</w:t>
            </w:r>
            <w:r>
              <w:rPr>
                <w:rFonts w:asciiTheme="minorEastAsia" w:hAnsiTheme="minorEastAsia" w:eastAsiaTheme="minorEastAsia"/>
                <w:sz w:val="24"/>
              </w:rPr>
              <w:t>：</w:t>
            </w:r>
          </w:p>
          <w:p>
            <w:pPr>
              <w:ind w:firstLine="435"/>
              <w:rPr>
                <w:rFonts w:asciiTheme="minorEastAsia" w:hAnsiTheme="minorEastAsia" w:eastAsiaTheme="minorEastAsia"/>
                <w:sz w:val="24"/>
              </w:rPr>
            </w:pPr>
            <w:r>
              <w:rPr>
                <w:rFonts w:hint="eastAsia" w:asciiTheme="minorEastAsia" w:hAnsiTheme="minorEastAsia" w:eastAsiaTheme="minorEastAsia"/>
                <w:sz w:val="24"/>
              </w:rPr>
              <w:t>（</w:t>
            </w:r>
            <w:r>
              <w:rPr>
                <w:rFonts w:asciiTheme="minorEastAsia" w:hAnsiTheme="minorEastAsia" w:eastAsiaTheme="minorEastAsia"/>
                <w:sz w:val="24"/>
              </w:rPr>
              <w:t>1）未按照单一来源采购文件规定要求签署、盖章的</w:t>
            </w:r>
          </w:p>
          <w:p>
            <w:pPr>
              <w:ind w:firstLine="435"/>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响应文件有效期不足的；</w:t>
            </w:r>
          </w:p>
          <w:p>
            <w:pPr>
              <w:ind w:firstLine="435"/>
              <w:rPr>
                <w:rFonts w:asciiTheme="minorEastAsia" w:hAnsiTheme="minorEastAsia" w:eastAsiaTheme="minorEastAsia"/>
                <w:sz w:val="24"/>
              </w:rPr>
            </w:pPr>
            <w:r>
              <w:rPr>
                <w:rFonts w:hint="eastAsia" w:asciiTheme="minorEastAsia" w:hAnsiTheme="minorEastAsia" w:eastAsiaTheme="minorEastAsia"/>
                <w:sz w:val="24"/>
              </w:rPr>
              <w:t>（3）不符合法律、法规、规范性文件和单一来源采购文件规定的。</w:t>
            </w:r>
          </w:p>
          <w:p>
            <w:pPr>
              <w:ind w:firstLine="435"/>
              <w:rPr>
                <w:rFonts w:asciiTheme="minorEastAsia" w:hAnsiTheme="minorEastAsia" w:eastAsiaTheme="minorEastAsia"/>
                <w:sz w:val="24"/>
              </w:rPr>
            </w:pPr>
            <w:r>
              <w:rPr>
                <w:rFonts w:asciiTheme="minorEastAsia" w:hAnsiTheme="minorEastAsia" w:eastAsiaTheme="minorEastAsia"/>
                <w:sz w:val="24"/>
              </w:rPr>
              <w:t>16.3</w:t>
            </w:r>
            <w:r>
              <w:rPr>
                <w:rFonts w:hint="eastAsia" w:asciiTheme="minorEastAsia" w:hAnsiTheme="minorEastAsia" w:eastAsiaTheme="minorEastAsia"/>
                <w:sz w:val="24"/>
              </w:rPr>
              <w:t>响应文件的澄清</w:t>
            </w:r>
          </w:p>
          <w:p>
            <w:pPr>
              <w:ind w:firstLine="435"/>
              <w:rPr>
                <w:rFonts w:asciiTheme="minorEastAsia" w:hAnsiTheme="minorEastAsia" w:eastAsiaTheme="minorEastAsia"/>
                <w:sz w:val="24"/>
              </w:rPr>
            </w:pPr>
            <w:r>
              <w:rPr>
                <w:rFonts w:asciiTheme="minorEastAsia" w:hAnsiTheme="minorEastAsia" w:eastAsiaTheme="minorEastAsia"/>
                <w:sz w:val="24"/>
              </w:rPr>
              <w:t>16.3.1为有助于响应文件的审查、评价和比较，在</w:t>
            </w:r>
            <w:r>
              <w:rPr>
                <w:rFonts w:hint="eastAsia" w:asciiTheme="minorEastAsia" w:hAnsiTheme="minorEastAsia" w:eastAsiaTheme="minorEastAsia"/>
                <w:sz w:val="24"/>
              </w:rPr>
              <w:t>评审过程中</w:t>
            </w:r>
            <w:r>
              <w:rPr>
                <w:rFonts w:asciiTheme="minorEastAsia" w:hAnsiTheme="minorEastAsia" w:eastAsiaTheme="minorEastAsia"/>
                <w:sz w:val="24"/>
              </w:rPr>
              <w:t>，</w:t>
            </w:r>
            <w:r>
              <w:rPr>
                <w:rFonts w:hint="eastAsia" w:asciiTheme="minorEastAsia" w:hAnsiTheme="minorEastAsia" w:eastAsiaTheme="minorEastAsia"/>
                <w:sz w:val="24"/>
              </w:rPr>
              <w:t>采购小组</w:t>
            </w:r>
            <w:r>
              <w:rPr>
                <w:rFonts w:asciiTheme="minorEastAsia" w:hAnsiTheme="minorEastAsia" w:eastAsiaTheme="minorEastAsia"/>
                <w:sz w:val="24"/>
              </w:rPr>
              <w:t>将要求供应商对其响应文件中含义不明确、对同类问题表述不一致或者有明显文字和计算错误的内容作必要的澄清、说明或补正。供应商的澄清、说明或补正应在</w:t>
            </w:r>
            <w:r>
              <w:rPr>
                <w:rFonts w:hint="eastAsia" w:asciiTheme="minorEastAsia" w:hAnsiTheme="minorEastAsia" w:eastAsiaTheme="minorEastAsia"/>
                <w:sz w:val="24"/>
              </w:rPr>
              <w:t>采购小组</w:t>
            </w:r>
            <w:r>
              <w:rPr>
                <w:rFonts w:asciiTheme="minorEastAsia" w:hAnsiTheme="minorEastAsia" w:eastAsiaTheme="minorEastAsia"/>
                <w:sz w:val="24"/>
              </w:rPr>
              <w:t>规定的时间内进行。</w:t>
            </w:r>
          </w:p>
          <w:p>
            <w:pPr>
              <w:ind w:firstLine="435"/>
              <w:rPr>
                <w:rFonts w:asciiTheme="minorEastAsia" w:hAnsiTheme="minorEastAsia" w:eastAsiaTheme="minorEastAsia"/>
                <w:sz w:val="24"/>
              </w:rPr>
            </w:pPr>
            <w:r>
              <w:rPr>
                <w:rFonts w:hint="eastAsia" w:asciiTheme="minorEastAsia" w:hAnsiTheme="minorEastAsia" w:eastAsiaTheme="minorEastAsia"/>
                <w:sz w:val="24"/>
              </w:rPr>
              <w:t>如有询标，按照</w:t>
            </w:r>
            <w:r>
              <w:rPr>
                <w:rFonts w:hint="eastAsia" w:asciiTheme="minorEastAsia" w:hAnsiTheme="minorEastAsia" w:eastAsiaTheme="minorEastAsia"/>
                <w:sz w:val="24"/>
                <w:u w:val="single"/>
              </w:rPr>
              <w:t>供应商须知表</w:t>
            </w:r>
            <w:r>
              <w:rPr>
                <w:rFonts w:hint="eastAsia" w:asciiTheme="minorEastAsia" w:hAnsiTheme="minorEastAsia" w:eastAsiaTheme="minorEastAsia"/>
                <w:sz w:val="24"/>
              </w:rPr>
              <w:t>中询标相关事宜执行。</w:t>
            </w:r>
          </w:p>
          <w:p>
            <w:pPr>
              <w:ind w:firstLine="435"/>
              <w:rPr>
                <w:rFonts w:asciiTheme="minorEastAsia" w:hAnsiTheme="minorEastAsia" w:eastAsiaTheme="minorEastAsia"/>
                <w:sz w:val="24"/>
              </w:rPr>
            </w:pPr>
            <w:r>
              <w:rPr>
                <w:rFonts w:asciiTheme="minorEastAsia" w:hAnsiTheme="minorEastAsia" w:eastAsiaTheme="minorEastAsia"/>
                <w:sz w:val="24"/>
              </w:rPr>
              <w:t>16.3.2</w:t>
            </w:r>
            <w:r>
              <w:rPr>
                <w:rFonts w:hint="eastAsia" w:asciiTheme="minorEastAsia" w:hAnsiTheme="minorEastAsia" w:eastAsiaTheme="minorEastAsia"/>
                <w:sz w:val="24"/>
              </w:rPr>
              <w:t>供应商的澄清、说明或补正将作为响应文件的一部分。</w:t>
            </w:r>
          </w:p>
          <w:p>
            <w:pPr>
              <w:ind w:firstLine="435"/>
              <w:rPr>
                <w:rFonts w:asciiTheme="minorEastAsia" w:hAnsiTheme="minorEastAsia" w:eastAsiaTheme="minorEastAsia"/>
                <w:sz w:val="24"/>
              </w:rPr>
            </w:pPr>
            <w:r>
              <w:rPr>
                <w:rFonts w:asciiTheme="minorEastAsia" w:hAnsiTheme="minorEastAsia" w:eastAsiaTheme="minorEastAsia"/>
                <w:sz w:val="24"/>
              </w:rPr>
              <w:t>16.3.3</w:t>
            </w:r>
            <w:r>
              <w:rPr>
                <w:rFonts w:hint="eastAsia" w:asciiTheme="minorEastAsia" w:hAnsiTheme="minorEastAsia" w:eastAsiaTheme="minorEastAsia"/>
                <w:sz w:val="24"/>
              </w:rPr>
              <w:t>采购小组</w:t>
            </w:r>
            <w:r>
              <w:rPr>
                <w:rFonts w:asciiTheme="minorEastAsia" w:hAnsiTheme="minorEastAsia" w:eastAsiaTheme="minorEastAsia"/>
                <w:sz w:val="24"/>
              </w:rPr>
              <w:t>对供应商提交的澄清、说明或补正有疑问的，可以要求供应商进一步澄清、说明或补正，直至满足</w:t>
            </w:r>
            <w:r>
              <w:rPr>
                <w:rFonts w:hint="eastAsia" w:asciiTheme="minorEastAsia" w:hAnsiTheme="minorEastAsia" w:eastAsiaTheme="minorEastAsia"/>
                <w:sz w:val="24"/>
              </w:rPr>
              <w:t>采购小组</w:t>
            </w:r>
            <w:r>
              <w:rPr>
                <w:rFonts w:asciiTheme="minorEastAsia" w:hAnsiTheme="minorEastAsia" w:eastAsiaTheme="minorEastAsia"/>
                <w:sz w:val="24"/>
              </w:rPr>
              <w:t>的要求。</w:t>
            </w:r>
          </w:p>
          <w:p>
            <w:pPr>
              <w:ind w:firstLine="435"/>
              <w:rPr>
                <w:rFonts w:asciiTheme="minorEastAsia" w:hAnsiTheme="minorEastAsia" w:eastAsiaTheme="minorEastAsia"/>
                <w:b/>
                <w:bCs/>
                <w:color w:val="000000" w:themeColor="text1"/>
                <w:sz w:val="24"/>
              </w:rPr>
            </w:pPr>
            <w:r>
              <w:rPr>
                <w:rFonts w:asciiTheme="minorEastAsia" w:hAnsiTheme="minorEastAsia" w:eastAsiaTheme="minorEastAsia"/>
                <w:b/>
                <w:bCs/>
                <w:color w:val="000000" w:themeColor="text1"/>
                <w:sz w:val="24"/>
              </w:rPr>
              <w:t>17.协商与确定成交供应商</w:t>
            </w:r>
          </w:p>
          <w:p>
            <w:pPr>
              <w:ind w:firstLine="435"/>
              <w:rPr>
                <w:rFonts w:ascii="宋体" w:hAnsi="宋体"/>
                <w:color w:val="000000" w:themeColor="text1"/>
                <w:sz w:val="24"/>
              </w:rPr>
            </w:pPr>
            <w:r>
              <w:rPr>
                <w:rFonts w:ascii="宋体" w:hAnsi="宋体"/>
                <w:color w:val="000000" w:themeColor="text1"/>
                <w:sz w:val="24"/>
              </w:rPr>
              <w:t>17.1在协商过程中，采购文件若有实质性变动，采购小组将以书面形式通知参加协商的供应商。</w:t>
            </w:r>
          </w:p>
          <w:p>
            <w:pPr>
              <w:ind w:firstLine="435"/>
              <w:rPr>
                <w:rFonts w:ascii="宋体" w:hAnsi="宋体"/>
                <w:color w:val="000000" w:themeColor="text1"/>
                <w:sz w:val="24"/>
              </w:rPr>
            </w:pPr>
            <w:r>
              <w:rPr>
                <w:rFonts w:ascii="宋体" w:hAnsi="宋体"/>
                <w:color w:val="000000" w:themeColor="text1"/>
                <w:sz w:val="24"/>
              </w:rPr>
              <w:t>17.2在协商过程中，供应商进行多轮报价。</w:t>
            </w:r>
          </w:p>
          <w:p>
            <w:pPr>
              <w:ind w:firstLine="435"/>
              <w:rPr>
                <w:rFonts w:ascii="宋体" w:hAnsi="宋体"/>
                <w:color w:val="000000" w:themeColor="text1"/>
                <w:sz w:val="24"/>
              </w:rPr>
            </w:pPr>
            <w:r>
              <w:rPr>
                <w:rFonts w:ascii="宋体" w:hAnsi="宋体"/>
                <w:color w:val="000000" w:themeColor="text1"/>
                <w:sz w:val="24"/>
              </w:rPr>
              <w:t>17.3采购小组应与供应商商定合理的成交价格并保证采购项目质量，并确定成交供应商。</w:t>
            </w:r>
          </w:p>
          <w:p>
            <w:pPr>
              <w:ind w:firstLine="435"/>
              <w:rPr>
                <w:rFonts w:asciiTheme="minorEastAsia" w:hAnsiTheme="minorEastAsia" w:eastAsiaTheme="minorEastAsia"/>
                <w:b/>
                <w:bCs/>
                <w:color w:val="000000" w:themeColor="text1"/>
                <w:sz w:val="24"/>
              </w:rPr>
            </w:pPr>
            <w:r>
              <w:rPr>
                <w:rFonts w:asciiTheme="minorEastAsia" w:hAnsiTheme="minorEastAsia" w:eastAsiaTheme="minorEastAsia"/>
                <w:b/>
                <w:bCs/>
                <w:color w:val="000000" w:themeColor="text1"/>
                <w:sz w:val="24"/>
              </w:rPr>
              <w:t>18.采购终止</w:t>
            </w:r>
          </w:p>
          <w:p>
            <w:pPr>
              <w:ind w:firstLine="435"/>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18.1.1出现下列情形之一的，采购人或者采购代理机构应当终止采购活动，发布项目终止公告并说明原因，重新开展采购活动：</w:t>
            </w:r>
          </w:p>
          <w:p>
            <w:pPr>
              <w:ind w:firstLine="435"/>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（1）因情况变化，不再符合规定的单一来源采购方式适用情形的；</w:t>
            </w:r>
          </w:p>
          <w:p>
            <w:pPr>
              <w:ind w:firstLine="435"/>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（2）出现影响采购公正的违法、违规行为的；</w:t>
            </w:r>
          </w:p>
          <w:p>
            <w:pPr>
              <w:ind w:firstLine="435"/>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（3）报价超过采购预算的。</w:t>
            </w:r>
          </w:p>
          <w:p>
            <w:pPr>
              <w:ind w:left="420" w:leftChars="200"/>
              <w:rPr>
                <w:rFonts w:ascii="宋体" w:hAnsi="宋体"/>
                <w:color w:val="000000" w:themeColor="text1"/>
                <w:sz w:val="24"/>
              </w:rPr>
            </w:pPr>
            <w:r>
              <w:rPr>
                <w:rFonts w:asciiTheme="minorEastAsia" w:hAnsiTheme="minorEastAsia" w:eastAsiaTheme="minorEastAsia"/>
                <w:b/>
                <w:bCs/>
                <w:color w:val="000000" w:themeColor="text1"/>
                <w:sz w:val="24"/>
              </w:rPr>
              <w:t>19.保密要求</w:t>
            </w:r>
            <w:r>
              <w:rPr>
                <w:rFonts w:asciiTheme="minorEastAsia" w:hAnsiTheme="minorEastAsia" w:eastAsiaTheme="minorEastAsia"/>
                <w:b/>
                <w:bCs/>
                <w:color w:val="000000" w:themeColor="text1"/>
                <w:sz w:val="24"/>
              </w:rPr>
              <w:br w:type="textWrapping"/>
            </w:r>
            <w:r>
              <w:rPr>
                <w:rFonts w:ascii="宋体" w:hAnsi="宋体"/>
                <w:color w:val="000000" w:themeColor="text1"/>
                <w:sz w:val="24"/>
              </w:rPr>
              <w:t>19.1协商过程将在严格保密的情况下进行。</w:t>
            </w:r>
          </w:p>
          <w:p>
            <w:pPr>
              <w:ind w:firstLine="435"/>
              <w:rPr>
                <w:rFonts w:ascii="宋体" w:hAnsi="宋体"/>
                <w:color w:val="000000" w:themeColor="text1"/>
                <w:sz w:val="24"/>
              </w:rPr>
            </w:pPr>
            <w:r>
              <w:rPr>
                <w:rFonts w:ascii="宋体" w:hAnsi="宋体"/>
                <w:color w:val="000000" w:themeColor="text1"/>
                <w:sz w:val="24"/>
              </w:rPr>
              <w:t>19.2采购小组成员以及与协商工作有关的人员对协商情况以及协商过程中获悉的国家秘密、商业秘密应当保密。</w:t>
            </w:r>
          </w:p>
          <w:p>
            <w:pPr>
              <w:ind w:firstLine="435"/>
              <w:rPr>
                <w:rFonts w:asciiTheme="minorEastAsia" w:hAnsiTheme="minorEastAsia" w:eastAsiaTheme="minorEastAsia"/>
                <w:b/>
                <w:bCs/>
                <w:sz w:val="24"/>
              </w:rPr>
            </w:pPr>
            <w:r>
              <w:rPr>
                <w:rFonts w:hint="eastAsia" w:asciiTheme="minorEastAsia" w:hAnsiTheme="minorEastAsia" w:eastAsiaTheme="minorEastAsia"/>
                <w:b/>
                <w:bCs/>
                <w:sz w:val="24"/>
              </w:rPr>
              <w:t>20.保证金：</w:t>
            </w:r>
            <w:r>
              <w:rPr>
                <w:rFonts w:hint="eastAsia" w:asciiTheme="minorEastAsia" w:hAnsiTheme="minorEastAsia" w:eastAsiaTheme="minorEastAsia"/>
                <w:sz w:val="24"/>
              </w:rPr>
              <w:t>详见前附表规定。</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1.</w:t>
            </w:r>
            <w:r>
              <w:rPr>
                <w:rFonts w:hint="eastAsia" w:asciiTheme="minorEastAsia" w:hAnsiTheme="minorEastAsia" w:eastAsiaTheme="minorEastAsia"/>
                <w:b/>
                <w:sz w:val="24"/>
              </w:rPr>
              <w:t>编写协商情况记录</w:t>
            </w:r>
          </w:p>
          <w:p>
            <w:pPr>
              <w:ind w:firstLine="435"/>
              <w:rPr>
                <w:rFonts w:asciiTheme="minorEastAsia" w:hAnsiTheme="minorEastAsia" w:eastAsiaTheme="minorEastAsia"/>
                <w:sz w:val="24"/>
              </w:rPr>
            </w:pPr>
            <w:r>
              <w:rPr>
                <w:rFonts w:asciiTheme="minorEastAsia" w:hAnsiTheme="minorEastAsia" w:eastAsiaTheme="minorEastAsia"/>
                <w:sz w:val="24"/>
              </w:rPr>
              <w:t>协商情况记录</w:t>
            </w:r>
            <w:r>
              <w:rPr>
                <w:rFonts w:hint="eastAsia" w:asciiTheme="minorEastAsia" w:hAnsiTheme="minorEastAsia" w:eastAsiaTheme="minorEastAsia"/>
                <w:sz w:val="24"/>
              </w:rPr>
              <w:t>是根据单一来源采购活动的协商记录和协商结果编写的报告，</w:t>
            </w:r>
            <w:r>
              <w:rPr>
                <w:rFonts w:asciiTheme="minorEastAsia" w:hAnsiTheme="minorEastAsia" w:eastAsiaTheme="minorEastAsia"/>
                <w:sz w:val="24"/>
              </w:rPr>
              <w:t>应当由采购</w:t>
            </w:r>
            <w:r>
              <w:rPr>
                <w:rFonts w:hint="eastAsia" w:asciiTheme="minorEastAsia" w:hAnsiTheme="minorEastAsia" w:eastAsiaTheme="minorEastAsia"/>
                <w:sz w:val="24"/>
              </w:rPr>
              <w:t>小组</w:t>
            </w:r>
            <w:r>
              <w:rPr>
                <w:rFonts w:asciiTheme="minorEastAsia" w:hAnsiTheme="minorEastAsia" w:eastAsiaTheme="minorEastAsia"/>
                <w:sz w:val="24"/>
              </w:rPr>
              <w:t>全体人员签字认可。对记录有异议的，应当签署不同意见并说明理由。拒绝在记录上签字又不书面说明其不同意见和理由的，视为同意。</w:t>
            </w:r>
          </w:p>
          <w:p>
            <w:pPr>
              <w:ind w:firstLine="437"/>
              <w:outlineLvl w:val="3"/>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2.</w:t>
            </w:r>
            <w:r>
              <w:rPr>
                <w:rFonts w:hint="eastAsia" w:asciiTheme="minorEastAsia" w:hAnsiTheme="minorEastAsia" w:eastAsiaTheme="minorEastAsia"/>
                <w:b/>
                <w:sz w:val="24"/>
              </w:rPr>
              <w:t>成交通知书</w:t>
            </w:r>
          </w:p>
          <w:p>
            <w:pPr>
              <w:ind w:firstLine="435"/>
              <w:rPr>
                <w:rFonts w:asciiTheme="minorEastAsia" w:hAnsiTheme="minorEastAsia" w:eastAsiaTheme="minorEastAsia"/>
                <w:sz w:val="24"/>
              </w:rPr>
            </w:pPr>
            <w:r>
              <w:rPr>
                <w:rFonts w:asciiTheme="minorEastAsia" w:hAnsiTheme="minorEastAsia" w:eastAsiaTheme="minorEastAsia"/>
                <w:sz w:val="24"/>
              </w:rPr>
              <w:t>22.1成交通知书对采购人和成交供应商具有同等法律效力。成交通知书发出以后，采购人改变</w:t>
            </w:r>
            <w:r>
              <w:rPr>
                <w:rFonts w:hint="eastAsia" w:asciiTheme="minorEastAsia" w:hAnsiTheme="minorEastAsia" w:eastAsiaTheme="minorEastAsia"/>
                <w:sz w:val="24"/>
              </w:rPr>
              <w:t>成交</w:t>
            </w:r>
            <w:r>
              <w:rPr>
                <w:rFonts w:asciiTheme="minorEastAsia" w:hAnsiTheme="minorEastAsia" w:eastAsiaTheme="minorEastAsia"/>
                <w:sz w:val="24"/>
              </w:rPr>
              <w:t>结果或者成交供应商放弃</w:t>
            </w:r>
            <w:r>
              <w:rPr>
                <w:rFonts w:hint="eastAsia" w:asciiTheme="minorEastAsia" w:hAnsiTheme="minorEastAsia" w:eastAsiaTheme="minorEastAsia"/>
                <w:sz w:val="24"/>
              </w:rPr>
              <w:t>成交</w:t>
            </w:r>
            <w:r>
              <w:rPr>
                <w:rFonts w:asciiTheme="minorEastAsia" w:hAnsiTheme="minorEastAsia" w:eastAsiaTheme="minorEastAsia"/>
                <w:sz w:val="24"/>
              </w:rPr>
              <w:t>，应当承担相应的法律责任。</w:t>
            </w:r>
          </w:p>
          <w:p>
            <w:pPr>
              <w:ind w:firstLine="435"/>
              <w:rPr>
                <w:rFonts w:asciiTheme="minorEastAsia" w:hAnsiTheme="minorEastAsia" w:eastAsiaTheme="minorEastAsia"/>
                <w:sz w:val="24"/>
              </w:rPr>
            </w:pPr>
            <w:r>
              <w:rPr>
                <w:rFonts w:asciiTheme="minorEastAsia" w:hAnsiTheme="minorEastAsia" w:eastAsiaTheme="minorEastAsia"/>
                <w:sz w:val="24"/>
              </w:rPr>
              <w:t>22.2成交通知书是合同的组成部分。</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23.</w:t>
            </w:r>
            <w:r>
              <w:rPr>
                <w:rFonts w:hint="eastAsia" w:asciiTheme="minorEastAsia" w:hAnsiTheme="minorEastAsia" w:eastAsiaTheme="minorEastAsia"/>
                <w:b/>
                <w:sz w:val="24"/>
              </w:rPr>
              <w:t>履约保证金</w:t>
            </w:r>
          </w:p>
          <w:p>
            <w:pPr>
              <w:ind w:firstLine="435"/>
              <w:rPr>
                <w:rFonts w:asciiTheme="minorEastAsia" w:hAnsiTheme="minorEastAsia" w:eastAsiaTheme="minorEastAsia"/>
                <w:sz w:val="24"/>
              </w:rPr>
            </w:pPr>
            <w:r>
              <w:rPr>
                <w:rFonts w:asciiTheme="minorEastAsia" w:hAnsiTheme="minorEastAsia" w:eastAsiaTheme="minorEastAsia"/>
                <w:sz w:val="24"/>
              </w:rPr>
              <w:t>23</w:t>
            </w:r>
            <w:r>
              <w:rPr>
                <w:rFonts w:hint="eastAsia" w:asciiTheme="minorEastAsia" w:hAnsiTheme="minorEastAsia" w:eastAsiaTheme="minorEastAsia"/>
                <w:sz w:val="24"/>
              </w:rPr>
              <w:t>.1成交供应商应按照</w:t>
            </w:r>
            <w:r>
              <w:rPr>
                <w:rFonts w:hint="eastAsia" w:asciiTheme="minorEastAsia" w:hAnsiTheme="minorEastAsia" w:eastAsiaTheme="minorEastAsia"/>
                <w:sz w:val="24"/>
                <w:u w:val="single"/>
              </w:rPr>
              <w:t>供应商须知前附表</w:t>
            </w:r>
            <w:r>
              <w:rPr>
                <w:rFonts w:hint="eastAsia" w:asciiTheme="minorEastAsia" w:hAnsiTheme="minorEastAsia" w:eastAsiaTheme="minorEastAsia"/>
                <w:sz w:val="24"/>
              </w:rPr>
              <w:t>规定缴纳履约保证金。</w:t>
            </w:r>
          </w:p>
          <w:p>
            <w:pPr>
              <w:ind w:firstLine="435"/>
              <w:rPr>
                <w:rFonts w:asciiTheme="minorEastAsia" w:hAnsiTheme="minorEastAsia" w:eastAsiaTheme="minorEastAsia"/>
                <w:b/>
                <w:sz w:val="24"/>
              </w:rPr>
            </w:pPr>
            <w:r>
              <w:rPr>
                <w:rFonts w:asciiTheme="minorEastAsia" w:hAnsiTheme="minorEastAsia" w:eastAsiaTheme="minorEastAsia"/>
                <w:sz w:val="24"/>
              </w:rPr>
              <w:t>23</w:t>
            </w:r>
            <w:r>
              <w:rPr>
                <w:rFonts w:hint="eastAsia" w:asciiTheme="minorEastAsia" w:hAnsiTheme="minorEastAsia" w:eastAsiaTheme="minorEastAsia"/>
                <w:sz w:val="24"/>
              </w:rPr>
              <w:t>.</w:t>
            </w:r>
            <w:r>
              <w:rPr>
                <w:rFonts w:asciiTheme="minorEastAsia" w:hAnsiTheme="minorEastAsia" w:eastAsiaTheme="minorEastAsia"/>
                <w:sz w:val="24"/>
              </w:rPr>
              <w:t>2</w:t>
            </w:r>
            <w:r>
              <w:rPr>
                <w:rFonts w:hint="eastAsia" w:asciiTheme="minorEastAsia" w:hAnsiTheme="minorEastAsia" w:eastAsiaTheme="minorEastAsia"/>
                <w:sz w:val="24"/>
              </w:rPr>
              <w:t>如果成交供应商没有按照上述履约保证金的规定执行，将视为放弃成交资格。</w:t>
            </w:r>
          </w:p>
          <w:p>
            <w:pPr>
              <w:ind w:firstLine="437"/>
              <w:outlineLvl w:val="3"/>
              <w:rPr>
                <w:rFonts w:asciiTheme="minorEastAsia" w:hAnsiTheme="minorEastAsia" w:eastAsiaTheme="minorEastAsia"/>
                <w:b/>
                <w:sz w:val="24"/>
              </w:rPr>
            </w:pPr>
            <w:r>
              <w:rPr>
                <w:rFonts w:asciiTheme="minorEastAsia" w:hAnsiTheme="minorEastAsia" w:eastAsiaTheme="minorEastAsia"/>
                <w:b/>
                <w:sz w:val="24"/>
              </w:rPr>
              <w:t>24.</w:t>
            </w:r>
            <w:r>
              <w:rPr>
                <w:rFonts w:hint="eastAsia" w:asciiTheme="minorEastAsia" w:hAnsiTheme="minorEastAsia" w:eastAsiaTheme="minorEastAsia"/>
                <w:b/>
                <w:sz w:val="24"/>
              </w:rPr>
              <w:t>签订合同</w:t>
            </w:r>
          </w:p>
          <w:p>
            <w:pPr>
              <w:ind w:firstLine="435"/>
              <w:rPr>
                <w:rFonts w:asciiTheme="minorEastAsia" w:hAnsiTheme="minorEastAsia" w:eastAsiaTheme="minorEastAsia"/>
                <w:sz w:val="24"/>
              </w:rPr>
            </w:pPr>
            <w:r>
              <w:rPr>
                <w:rFonts w:asciiTheme="minorEastAsia" w:hAnsiTheme="minorEastAsia" w:eastAsiaTheme="minorEastAsia"/>
                <w:sz w:val="24"/>
              </w:rPr>
              <w:t>24</w:t>
            </w:r>
            <w:r>
              <w:rPr>
                <w:rFonts w:hint="eastAsia" w:asciiTheme="minorEastAsia" w:hAnsiTheme="minorEastAsia" w:eastAsiaTheme="minorEastAsia"/>
                <w:sz w:val="24"/>
              </w:rPr>
              <w:t>.1采购人与成交供应商应当在成交通知书发出之日起</w:t>
            </w:r>
            <w:r>
              <w:rPr>
                <w:rFonts w:asciiTheme="minorEastAsia" w:hAnsiTheme="minorEastAsia" w:eastAsiaTheme="minorEastAsia"/>
                <w:sz w:val="24"/>
              </w:rPr>
              <w:t>30日内，按照采购文件确</w:t>
            </w:r>
            <w:r>
              <w:rPr>
                <w:rFonts w:hint="eastAsia" w:asciiTheme="minorEastAsia" w:hAnsiTheme="minorEastAsia" w:eastAsiaTheme="minorEastAsia"/>
                <w:sz w:val="24"/>
              </w:rPr>
              <w:t>定的合同文本以及采购标的、</w:t>
            </w:r>
            <w:r>
              <w:rPr>
                <w:rFonts w:asciiTheme="minorEastAsia" w:hAnsiTheme="minorEastAsia" w:eastAsiaTheme="minorEastAsia"/>
                <w:sz w:val="24"/>
              </w:rPr>
              <w:t>规格型号、采购金额、采购数量、技术和服务要求等事项签订</w:t>
            </w:r>
            <w:r>
              <w:rPr>
                <w:rFonts w:hint="eastAsia" w:asciiTheme="minorEastAsia" w:hAnsiTheme="minorEastAsia" w:eastAsiaTheme="minorEastAsia"/>
                <w:sz w:val="24"/>
              </w:rPr>
              <w:t>政府采购合同。</w:t>
            </w:r>
          </w:p>
          <w:p>
            <w:pPr>
              <w:ind w:firstLine="435"/>
              <w:rPr>
                <w:rFonts w:asciiTheme="minorEastAsia" w:hAnsiTheme="minorEastAsia" w:eastAsiaTheme="minorEastAsia"/>
                <w:sz w:val="24"/>
              </w:rPr>
            </w:pPr>
            <w:r>
              <w:rPr>
                <w:rFonts w:asciiTheme="minorEastAsia" w:hAnsiTheme="minorEastAsia" w:eastAsiaTheme="minorEastAsia"/>
                <w:sz w:val="24"/>
              </w:rPr>
              <w:t>24</w:t>
            </w:r>
            <w:r>
              <w:rPr>
                <w:rFonts w:hint="eastAsia" w:asciiTheme="minorEastAsia" w:hAnsiTheme="minorEastAsia" w:eastAsiaTheme="minorEastAsia"/>
                <w:sz w:val="24"/>
              </w:rPr>
              <w:t>.2采购文件、成交供应商的响应文件及其澄清文件等，均为签订合同的依据。</w:t>
            </w:r>
          </w:p>
          <w:p>
            <w:pPr>
              <w:ind w:firstLine="435"/>
              <w:rPr>
                <w:rFonts w:asciiTheme="minorEastAsia" w:hAnsiTheme="minorEastAsia" w:eastAsiaTheme="minorEastAsia"/>
                <w:sz w:val="24"/>
              </w:rPr>
            </w:pPr>
            <w:r>
              <w:rPr>
                <w:rFonts w:asciiTheme="minorEastAsia" w:hAnsiTheme="minorEastAsia" w:eastAsiaTheme="minorEastAsia"/>
                <w:sz w:val="24"/>
              </w:rPr>
              <w:t>24.3</w:t>
            </w:r>
            <w:r>
              <w:rPr>
                <w:rFonts w:hint="eastAsia" w:asciiTheme="minorEastAsia" w:hAnsiTheme="minorEastAsia" w:eastAsiaTheme="minorEastAsia"/>
                <w:sz w:val="24"/>
              </w:rPr>
              <w:t>采购人不得向成交供应商提出超出采购文件以外的任何要求作为签订合同的条件，</w:t>
            </w:r>
            <w:r>
              <w:rPr>
                <w:rFonts w:asciiTheme="minorEastAsia" w:hAnsiTheme="minorEastAsia" w:eastAsiaTheme="minorEastAsia"/>
                <w:sz w:val="24"/>
              </w:rPr>
              <w:t>不得</w:t>
            </w:r>
            <w:r>
              <w:rPr>
                <w:rFonts w:hint="eastAsia" w:asciiTheme="minorEastAsia" w:hAnsiTheme="minorEastAsia" w:eastAsiaTheme="minorEastAsia"/>
                <w:sz w:val="24"/>
              </w:rPr>
              <w:t>与成交供应商订立背离采购文件确定的合同文本以及采购标的、</w:t>
            </w:r>
            <w:r>
              <w:rPr>
                <w:rFonts w:asciiTheme="minorEastAsia" w:hAnsiTheme="minorEastAsia" w:eastAsiaTheme="minorEastAsia"/>
                <w:sz w:val="24"/>
              </w:rPr>
              <w:t>规格型号、采购金额、采购</w:t>
            </w:r>
            <w:r>
              <w:rPr>
                <w:rFonts w:hint="eastAsia" w:asciiTheme="minorEastAsia" w:hAnsiTheme="minorEastAsia" w:eastAsiaTheme="minorEastAsia"/>
                <w:sz w:val="24"/>
              </w:rPr>
              <w:t>数量、</w:t>
            </w:r>
            <w:r>
              <w:rPr>
                <w:rFonts w:asciiTheme="minorEastAsia" w:hAnsiTheme="minorEastAsia" w:eastAsiaTheme="minorEastAsia"/>
                <w:sz w:val="24"/>
              </w:rPr>
              <w:t>技术和服务要求等实质性内容的协议。</w:t>
            </w:r>
          </w:p>
          <w:p>
            <w:pPr>
              <w:ind w:firstLine="435"/>
              <w:rPr>
                <w:rFonts w:asciiTheme="minorEastAsia" w:hAnsiTheme="minorEastAsia" w:eastAsiaTheme="minorEastAsia"/>
                <w:sz w:val="24"/>
              </w:rPr>
            </w:pPr>
            <w:r>
              <w:rPr>
                <w:rFonts w:asciiTheme="minorEastAsia" w:hAnsiTheme="minorEastAsia" w:eastAsiaTheme="minorEastAsia"/>
                <w:sz w:val="24"/>
              </w:rPr>
              <w:t>24</w:t>
            </w:r>
            <w:r>
              <w:rPr>
                <w:rFonts w:hint="eastAsia" w:asciiTheme="minorEastAsia" w:hAnsiTheme="minorEastAsia" w:eastAsiaTheme="minorEastAsia"/>
                <w:sz w:val="24"/>
              </w:rPr>
              <w:t>.</w:t>
            </w:r>
            <w:r>
              <w:rPr>
                <w:rFonts w:asciiTheme="minorEastAsia" w:hAnsiTheme="minorEastAsia" w:eastAsiaTheme="minorEastAsia"/>
                <w:sz w:val="24"/>
              </w:rPr>
              <w:t>4</w:t>
            </w:r>
            <w:r>
              <w:rPr>
                <w:rFonts w:hint="eastAsia" w:asciiTheme="minorEastAsia" w:hAnsiTheme="minorEastAsia" w:eastAsiaTheme="minorEastAsia"/>
                <w:sz w:val="24"/>
              </w:rPr>
              <w:t>除不可抗力等因素外，</w:t>
            </w:r>
            <w:r>
              <w:rPr>
                <w:rFonts w:asciiTheme="minorEastAsia" w:hAnsiTheme="minorEastAsia" w:eastAsiaTheme="minorEastAsia"/>
                <w:sz w:val="24"/>
              </w:rPr>
              <w:t>成交通知书发出后，采购人改变成交结果，或者成</w:t>
            </w:r>
            <w:r>
              <w:rPr>
                <w:rFonts w:hint="eastAsia" w:asciiTheme="minorEastAsia" w:hAnsiTheme="minorEastAsia" w:eastAsiaTheme="minorEastAsia"/>
                <w:sz w:val="24"/>
              </w:rPr>
              <w:t>交供应商拒绝签订政府采购合同的，</w:t>
            </w:r>
            <w:r>
              <w:rPr>
                <w:rFonts w:asciiTheme="minorEastAsia" w:hAnsiTheme="minorEastAsia" w:eastAsiaTheme="minorEastAsia"/>
                <w:sz w:val="24"/>
              </w:rPr>
              <w:t>应当承担相应的法律责任。</w:t>
            </w:r>
          </w:p>
          <w:p>
            <w:pPr>
              <w:widowControl/>
              <w:jc w:val="left"/>
              <w:rPr>
                <w:rFonts w:asciiTheme="minorEastAsia" w:hAnsiTheme="minorEastAsia" w:eastAsiaTheme="minorEastAsia"/>
                <w:b/>
                <w:sz w:val="28"/>
              </w:rPr>
            </w:pPr>
            <w:r>
              <w:rPr>
                <w:rFonts w:asciiTheme="minorEastAsia" w:hAnsiTheme="minorEastAsia" w:eastAsiaTheme="minorEastAsia"/>
                <w:sz w:val="24"/>
              </w:rPr>
              <w:br w:type="page"/>
            </w:r>
          </w:p>
          <w:p>
            <w:pPr>
              <w:pStyle w:val="3"/>
              <w:spacing w:before="0" w:after="0" w:line="240" w:lineRule="auto"/>
              <w:ind w:firstLine="628"/>
              <w:jc w:val="center"/>
              <w:rPr>
                <w:rFonts w:asciiTheme="minorEastAsia" w:hAnsiTheme="minorEastAsia" w:eastAsiaTheme="minorEastAsia"/>
                <w:sz w:val="24"/>
                <w:szCs w:val="24"/>
              </w:rPr>
            </w:pPr>
          </w:p>
          <w:p>
            <w:pPr>
              <w:pStyle w:val="3"/>
              <w:spacing w:before="0" w:after="0" w:line="240" w:lineRule="auto"/>
              <w:ind w:firstLine="628"/>
              <w:jc w:val="center"/>
              <w:rPr>
                <w:rFonts w:asciiTheme="minorEastAsia" w:hAnsiTheme="minorEastAsia" w:eastAsiaTheme="minorEastAsia"/>
                <w:sz w:val="24"/>
                <w:szCs w:val="24"/>
              </w:rPr>
            </w:pPr>
          </w:p>
          <w:p>
            <w:pPr>
              <w:pStyle w:val="3"/>
              <w:spacing w:before="0" w:after="0" w:line="240" w:lineRule="auto"/>
              <w:ind w:firstLine="628"/>
              <w:jc w:val="center"/>
              <w:rPr>
                <w:rFonts w:asciiTheme="minorEastAsia" w:hAnsiTheme="minorEastAsia" w:eastAsiaTheme="minorEastAsia"/>
                <w:sz w:val="24"/>
                <w:szCs w:val="24"/>
              </w:rPr>
            </w:pPr>
          </w:p>
          <w:p>
            <w:pPr>
              <w:pStyle w:val="3"/>
              <w:spacing w:line="500" w:lineRule="exact"/>
              <w:ind w:firstLine="628"/>
              <w:jc w:val="center"/>
              <w:rPr>
                <w:rFonts w:asciiTheme="minorEastAsia" w:hAnsiTheme="minorEastAsia" w:eastAsiaTheme="minorEastAsia"/>
                <w:sz w:val="24"/>
                <w:szCs w:val="24"/>
              </w:rPr>
            </w:pPr>
          </w:p>
          <w:p/>
          <w:p/>
          <w:p/>
          <w:p/>
          <w:p/>
          <w:p/>
          <w:p/>
          <w:p/>
          <w:p/>
          <w:p/>
          <w:p/>
          <w:p/>
          <w:p/>
          <w:p>
            <w:pPr>
              <w:pStyle w:val="3"/>
              <w:spacing w:line="500" w:lineRule="exact"/>
              <w:ind w:firstLine="628"/>
              <w:jc w:val="center"/>
              <w:rPr>
                <w:rFonts w:asciiTheme="minorEastAsia" w:hAnsiTheme="minorEastAsia" w:eastAsiaTheme="minorEastAsia"/>
                <w:sz w:val="24"/>
                <w:szCs w:val="24"/>
              </w:rPr>
            </w:pPr>
          </w:p>
          <w:p/>
          <w:p>
            <w:pPr>
              <w:pStyle w:val="3"/>
              <w:spacing w:line="500" w:lineRule="exact"/>
              <w:ind w:firstLine="628"/>
              <w:jc w:val="center"/>
              <w:rPr>
                <w:rFonts w:asciiTheme="minorEastAsia" w:hAnsiTheme="minorEastAsia" w:eastAsiaTheme="minorEastAsia"/>
                <w:sz w:val="24"/>
                <w:szCs w:val="24"/>
              </w:rPr>
            </w:pPr>
          </w:p>
          <w:p>
            <w:pPr>
              <w:pStyle w:val="3"/>
              <w:spacing w:line="500" w:lineRule="exact"/>
              <w:ind w:firstLine="628"/>
              <w:jc w:val="center"/>
              <w:rPr>
                <w:rFonts w:asciiTheme="minorEastAsia" w:hAnsiTheme="minorEastAsia" w:eastAsiaTheme="minorEastAsia"/>
                <w:sz w:val="24"/>
                <w:szCs w:val="24"/>
              </w:rPr>
            </w:pPr>
          </w:p>
          <w:p>
            <w:pPr>
              <w:pStyle w:val="3"/>
              <w:spacing w:line="500" w:lineRule="exact"/>
              <w:ind w:firstLine="628"/>
              <w:jc w:val="center"/>
              <w:rPr>
                <w:rFonts w:asciiTheme="minorEastAsia" w:hAnsiTheme="minorEastAsia" w:eastAsiaTheme="minorEastAsia"/>
                <w:sz w:val="24"/>
                <w:szCs w:val="24"/>
              </w:rPr>
            </w:pPr>
          </w:p>
          <w:p/>
          <w:p/>
          <w:p/>
          <w:p/>
          <w:p/>
          <w:p>
            <w:pPr>
              <w:pStyle w:val="3"/>
              <w:spacing w:line="500" w:lineRule="exact"/>
              <w:ind w:firstLine="628"/>
              <w:jc w:val="center"/>
              <w:rPr>
                <w:rFonts w:asciiTheme="minorEastAsia" w:hAnsiTheme="minorEastAsia" w:eastAsiaTheme="minorEastAsia"/>
                <w:sz w:val="24"/>
                <w:szCs w:val="24"/>
              </w:rPr>
            </w:pPr>
          </w:p>
          <w:p/>
          <w:p/>
          <w:p/>
          <w:p>
            <w:pPr>
              <w:pStyle w:val="3"/>
              <w:spacing w:line="500" w:lineRule="exact"/>
              <w:ind w:firstLine="628"/>
              <w:jc w:val="center"/>
              <w:rPr>
                <w:rFonts w:asciiTheme="minorEastAsia" w:hAnsiTheme="minorEastAsia" w:eastAsiaTheme="minorEastAsia"/>
                <w:sz w:val="28"/>
                <w:szCs w:val="28"/>
              </w:rPr>
            </w:pPr>
            <w:bookmarkStart w:id="14" w:name="_Toc47444774"/>
            <w:r>
              <w:rPr>
                <w:rFonts w:hint="eastAsia" w:asciiTheme="minorEastAsia" w:hAnsiTheme="minorEastAsia" w:eastAsiaTheme="minorEastAsia"/>
                <w:sz w:val="28"/>
                <w:szCs w:val="28"/>
              </w:rPr>
              <w:t xml:space="preserve">第三章 </w:t>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服务需求</w:t>
            </w:r>
            <w:bookmarkEnd w:id="14"/>
          </w:p>
          <w:p>
            <w:pPr>
              <w:ind w:firstLine="480" w:firstLineChars="200"/>
              <w:rPr>
                <w:rFonts w:asciiTheme="minorEastAsia" w:hAnsiTheme="minorEastAsia" w:eastAsiaTheme="minorEastAsia"/>
                <w:color w:val="FF0000"/>
                <w:sz w:val="24"/>
              </w:rPr>
            </w:pPr>
            <w:permStart w:id="25" w:edGrp="everyone"/>
            <w:r>
              <w:rPr>
                <w:rFonts w:hint="eastAsia" w:asciiTheme="minorEastAsia" w:hAnsiTheme="minorEastAsia" w:eastAsiaTheme="minorEastAsia"/>
                <w:color w:val="FF0000"/>
                <w:sz w:val="24"/>
              </w:rPr>
              <w:t>说明：</w:t>
            </w:r>
          </w:p>
          <w:p>
            <w:pPr>
              <w:ind w:firstLine="480" w:firstLineChars="200"/>
              <w:rPr>
                <w:rFonts w:asciiTheme="minorEastAsia" w:hAnsiTheme="minorEastAsia" w:eastAsiaTheme="minorEastAsia"/>
                <w:color w:val="FF0000"/>
              </w:rPr>
            </w:pPr>
            <w:r>
              <w:rPr>
                <w:rFonts w:hint="eastAsia" w:asciiTheme="minorEastAsia" w:hAnsiTheme="minorEastAsia" w:eastAsiaTheme="minorEastAsia"/>
                <w:color w:val="FF0000"/>
                <w:sz w:val="24"/>
              </w:rPr>
              <w:t>1</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按照蚌埠市质量发展委员会《关于印发开展质量提升行动推进质量强市建设2019年重点任务的通知》（蚌质发〔2019〕3号）为保障政府采购质量和安全，采购人应将质量和安全的标准列入招标（采购）文件。</w:t>
            </w:r>
          </w:p>
          <w:p>
            <w:pPr>
              <w:ind w:firstLine="480" w:firstLineChars="200"/>
              <w:rPr>
                <w:rFonts w:asciiTheme="minorEastAsia" w:hAnsiTheme="minorEastAsia" w:eastAsiaTheme="minorEastAsia"/>
                <w:color w:val="FF0000"/>
                <w:sz w:val="24"/>
                <w:u w:val="single"/>
              </w:rPr>
            </w:pPr>
            <w:r>
              <w:rPr>
                <w:rFonts w:hint="eastAsia" w:asciiTheme="minorEastAsia" w:hAnsiTheme="minorEastAsia" w:eastAsiaTheme="minorEastAsia"/>
                <w:color w:val="FF0000"/>
                <w:sz w:val="24"/>
              </w:rPr>
              <w:t>2</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采购人对采购产品推荐品牌的项目，供应商所投产品是非推荐品牌的,所投产品主要参数标准须高于或相当于推荐品牌主要参数，以产品检测报告为准，投标时提供检测报告影印件。产品主要参数包括：</w:t>
            </w:r>
            <w:r>
              <w:rPr>
                <w:rFonts w:hint="eastAsia" w:asciiTheme="minorEastAsia" w:hAnsiTheme="minorEastAsia" w:eastAsiaTheme="minorEastAsia"/>
                <w:color w:val="FF0000"/>
                <w:sz w:val="24"/>
                <w:u w:val="single"/>
              </w:rPr>
              <w:t xml:space="preserve">                    </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3.其他要求</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①采购需求必须满足项目实际需求，不得无限扩大、刻意缩减，</w:t>
            </w:r>
            <w:r>
              <w:rPr>
                <w:rFonts w:asciiTheme="minorEastAsia" w:hAnsiTheme="minorEastAsia" w:eastAsiaTheme="minorEastAsia"/>
                <w:color w:val="FF0000"/>
                <w:sz w:val="24"/>
              </w:rPr>
              <w:t>对不允许偏离的参数，采购人应在显著位置用醒目方式标注。</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②采购需求的编制依据行业标准。</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③参数不得有排他性，必须是通用性的产品，特殊货物的参数，须有三个以上品牌满足。</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④多产品采购，必须标明核心产品。</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⑤ 若有推荐品牌，推荐品牌应具有一般普遍性，</w:t>
            </w:r>
            <w:r>
              <w:rPr>
                <w:rFonts w:hint="eastAsia" w:asciiTheme="minorEastAsia" w:hAnsiTheme="minorEastAsia" w:eastAsiaTheme="minorEastAsia"/>
                <w:sz w:val="24"/>
              </w:rPr>
              <w:t>推荐</w:t>
            </w:r>
            <w:r>
              <w:rPr>
                <w:rFonts w:hint="eastAsia" w:asciiTheme="minorEastAsia" w:hAnsiTheme="minorEastAsia" w:eastAsiaTheme="minorEastAsia"/>
                <w:color w:val="FF0000"/>
                <w:sz w:val="24"/>
              </w:rPr>
              <w:t>品牌参数有通用标准的采用通用标准，无通用标准的可以采用高于或相当于推荐品牌参数标准。</w:t>
            </w:r>
          </w:p>
          <w:p>
            <w:pPr>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⑥采购人对于后期供应商，应给予开放端口或延展性端口，要明确采购和使用的边界。</w:t>
            </w:r>
          </w:p>
          <w:p>
            <w:pPr>
              <w:ind w:firstLine="480" w:firstLineChars="200"/>
              <w:rPr>
                <w:rFonts w:asciiTheme="minorEastAsia" w:hAnsiTheme="minorEastAsia" w:eastAsiaTheme="minorEastAsia"/>
                <w:color w:val="FF0000"/>
                <w:sz w:val="24"/>
                <w:highlight w:val="yellow"/>
              </w:rPr>
            </w:pPr>
            <w:r>
              <w:rPr>
                <w:rFonts w:hint="eastAsia" w:asciiTheme="minorEastAsia" w:hAnsiTheme="minorEastAsia" w:eastAsiaTheme="minorEastAsia"/>
                <w:color w:val="FF0000"/>
                <w:sz w:val="24"/>
              </w:rPr>
              <w:t>⑦计算机软件采购应执行国家互联网管理和安保系统采购的有关规定，应符合国家现行标准和安全要求。</w:t>
            </w:r>
          </w:p>
          <w:p>
            <w:pPr>
              <w:ind w:firstLine="480" w:firstLineChars="200"/>
              <w:rPr>
                <w:rFonts w:asciiTheme="minorEastAsia" w:hAnsiTheme="minorEastAsia" w:eastAsiaTheme="minorEastAsia"/>
                <w:color w:val="FF0000"/>
                <w:sz w:val="24"/>
                <w:highlight w:val="yellow"/>
              </w:rPr>
            </w:pPr>
          </w:p>
          <w:permEnd w:id="25"/>
          <w:p>
            <w:pPr>
              <w:rPr>
                <w:rFonts w:asciiTheme="minorEastAsia" w:hAnsiTheme="minorEastAsia" w:eastAsiaTheme="minorEastAsia"/>
                <w:kern w:val="0"/>
                <w:sz w:val="24"/>
              </w:rPr>
            </w:pPr>
          </w:p>
          <w:p>
            <w:pPr>
              <w:rPr>
                <w:rFonts w:asciiTheme="minorEastAsia" w:hAnsiTheme="minorEastAsia" w:eastAsiaTheme="minorEastAsia"/>
                <w:kern w:val="0"/>
                <w:sz w:val="24"/>
              </w:rPr>
            </w:pPr>
          </w:p>
          <w:p>
            <w:pPr>
              <w:rPr>
                <w:rFonts w:asciiTheme="minorEastAsia" w:hAnsiTheme="minorEastAsia" w:eastAsiaTheme="minorEastAsia"/>
                <w:kern w:val="0"/>
                <w:sz w:val="24"/>
              </w:rPr>
            </w:pPr>
          </w:p>
          <w:p>
            <w:pPr>
              <w:rPr>
                <w:rFonts w:asciiTheme="minorEastAsia" w:hAnsiTheme="minorEastAsia" w:eastAsiaTheme="minorEastAsia"/>
                <w:kern w:val="0"/>
                <w:sz w:val="24"/>
              </w:rPr>
            </w:pPr>
          </w:p>
          <w:p>
            <w:pPr>
              <w:rPr>
                <w:rFonts w:asciiTheme="minorEastAsia" w:hAnsiTheme="minorEastAsia" w:eastAsiaTheme="minorEastAsia"/>
                <w:sz w:val="24"/>
              </w:rPr>
            </w:pPr>
          </w:p>
        </w:tc>
      </w:tr>
    </w:tbl>
    <w:p>
      <w:pPr>
        <w:pStyle w:val="3"/>
        <w:spacing w:line="500" w:lineRule="exact"/>
        <w:ind w:firstLine="628"/>
        <w:jc w:val="center"/>
        <w:rPr>
          <w:rFonts w:asciiTheme="minorEastAsia" w:hAnsiTheme="minorEastAsia" w:eastAsiaTheme="minorEastAsia"/>
          <w:sz w:val="24"/>
        </w:rPr>
      </w:pPr>
      <w:r>
        <w:rPr>
          <w:rFonts w:asciiTheme="minorEastAsia" w:hAnsiTheme="minorEastAsia" w:eastAsiaTheme="minorEastAsia"/>
          <w:b w:val="0"/>
          <w:sz w:val="24"/>
          <w:szCs w:val="24"/>
        </w:rPr>
        <w:br w:type="page"/>
      </w:r>
      <w:bookmarkStart w:id="15" w:name="_Toc26643492"/>
      <w:bookmarkStart w:id="16" w:name="_Toc47444775"/>
      <w:r>
        <w:rPr>
          <w:rFonts w:hint="eastAsia" w:asciiTheme="minorEastAsia" w:hAnsiTheme="minorEastAsia" w:eastAsiaTheme="minorEastAsia"/>
          <w:sz w:val="24"/>
        </w:rPr>
        <w:t>第四章  协商程序和评审标准</w:t>
      </w:r>
      <w:bookmarkEnd w:id="15"/>
      <w:bookmarkEnd w:id="16"/>
    </w:p>
    <w:p>
      <w:pPr>
        <w:spacing w:line="360" w:lineRule="auto"/>
        <w:ind w:firstLine="437"/>
        <w:jc w:val="center"/>
        <w:outlineLvl w:val="2"/>
        <w:rPr>
          <w:rFonts w:asciiTheme="minorEastAsia" w:hAnsiTheme="minorEastAsia" w:eastAsiaTheme="minorEastAsia"/>
          <w:b/>
          <w:sz w:val="24"/>
        </w:rPr>
      </w:pPr>
      <w:r>
        <w:rPr>
          <w:rFonts w:hint="eastAsia" w:asciiTheme="minorEastAsia" w:hAnsiTheme="minorEastAsia" w:eastAsiaTheme="minorEastAsia"/>
          <w:b/>
          <w:sz w:val="24"/>
        </w:rPr>
        <w:t xml:space="preserve">一 </w:t>
      </w:r>
      <w:r>
        <w:rPr>
          <w:rFonts w:asciiTheme="minorEastAsia" w:hAnsiTheme="minorEastAsia" w:eastAsiaTheme="minorEastAsia"/>
          <w:b/>
          <w:sz w:val="24"/>
        </w:rPr>
        <w:t xml:space="preserve"> </w:t>
      </w:r>
      <w:r>
        <w:rPr>
          <w:rFonts w:hint="eastAsia" w:asciiTheme="minorEastAsia" w:hAnsiTheme="minorEastAsia" w:eastAsiaTheme="minorEastAsia"/>
          <w:b/>
          <w:sz w:val="24"/>
        </w:rPr>
        <w:t xml:space="preserve">总 </w:t>
      </w:r>
      <w:r>
        <w:rPr>
          <w:rFonts w:asciiTheme="minorEastAsia" w:hAnsiTheme="minorEastAsia" w:eastAsiaTheme="minorEastAsia"/>
          <w:b/>
          <w:sz w:val="24"/>
        </w:rPr>
        <w:t xml:space="preserve"> </w:t>
      </w:r>
      <w:r>
        <w:rPr>
          <w:rFonts w:hint="eastAsia" w:asciiTheme="minorEastAsia" w:hAnsiTheme="minorEastAsia" w:eastAsiaTheme="minorEastAsia"/>
          <w:b/>
          <w:sz w:val="24"/>
        </w:rPr>
        <w:t>则</w:t>
      </w:r>
    </w:p>
    <w:p>
      <w:pPr>
        <w:adjustRightInd w:val="0"/>
        <w:snapToGrid w:val="0"/>
        <w:spacing w:line="360" w:lineRule="auto"/>
        <w:ind w:right="-10" w:firstLine="480" w:firstLineChars="200"/>
        <w:rPr>
          <w:rFonts w:asciiTheme="minorEastAsia" w:hAnsiTheme="minorEastAsia" w:eastAsiaTheme="minorEastAsia"/>
          <w:b/>
          <w:color w:val="000000"/>
          <w:sz w:val="24"/>
          <w:u w:val="single"/>
        </w:rPr>
      </w:pPr>
      <w:r>
        <w:rPr>
          <w:rFonts w:hint="eastAsia" w:asciiTheme="minorEastAsia" w:hAnsiTheme="minorEastAsia" w:eastAsiaTheme="minorEastAsia"/>
          <w:color w:val="000000"/>
          <w:sz w:val="24"/>
        </w:rPr>
        <w:t>1</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为了保证项目评审工作的正常有序进行，维护采购人、供应商的合法权益，依据</w:t>
      </w:r>
      <w:r>
        <w:rPr>
          <w:rFonts w:hint="eastAsia" w:asciiTheme="minorEastAsia" w:hAnsiTheme="minorEastAsia" w:eastAsiaTheme="minorEastAsia"/>
          <w:sz w:val="24"/>
        </w:rPr>
        <w:t>《中华人民共和国政府采购法》</w:t>
      </w:r>
      <w:r>
        <w:rPr>
          <w:rFonts w:hint="eastAsia" w:asciiTheme="minorEastAsia" w:hAnsiTheme="minorEastAsia" w:eastAsiaTheme="minorEastAsia"/>
          <w:color w:val="000000"/>
          <w:sz w:val="24"/>
        </w:rPr>
        <w:t>及其它相关法律法规，本着公开、公平、公正的原则，制定评审办法。</w:t>
      </w: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本次项目评审采用</w:t>
      </w:r>
      <w:permStart w:id="26" w:edGrp="everyone"/>
      <w:r>
        <w:rPr>
          <w:rFonts w:hint="eastAsia" w:asciiTheme="minorEastAsia" w:hAnsiTheme="minorEastAsia" w:eastAsiaTheme="minorEastAsia"/>
          <w:b/>
          <w:color w:val="000000"/>
          <w:sz w:val="24"/>
          <w:u w:val="single"/>
        </w:rPr>
        <w:t>单一来源谈判</w:t>
      </w:r>
      <w:permEnd w:id="26"/>
      <w:r>
        <w:rPr>
          <w:rFonts w:hint="eastAsia" w:asciiTheme="minorEastAsia" w:hAnsiTheme="minorEastAsia" w:eastAsiaTheme="minorEastAsia"/>
          <w:color w:val="000000"/>
          <w:sz w:val="24"/>
        </w:rPr>
        <w:t>。</w:t>
      </w: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采购人依法组建不少于</w:t>
      </w:r>
      <w:permStart w:id="27" w:edGrp="everyone"/>
      <w:r>
        <w:rPr>
          <w:rFonts w:hint="eastAsia" w:asciiTheme="minorEastAsia" w:hAnsiTheme="minorEastAsia" w:eastAsiaTheme="minorEastAsia"/>
          <w:color w:val="000000"/>
          <w:sz w:val="24"/>
        </w:rPr>
        <w:t xml:space="preserve">   </w:t>
      </w:r>
      <w:permEnd w:id="27"/>
      <w:r>
        <w:rPr>
          <w:rFonts w:hint="eastAsia" w:asciiTheme="minorEastAsia" w:hAnsiTheme="minorEastAsia" w:eastAsiaTheme="minorEastAsia"/>
          <w:color w:val="000000"/>
          <w:sz w:val="24"/>
        </w:rPr>
        <w:t>人组成的采购小组，负责本项目的评审工作。</w:t>
      </w:r>
    </w:p>
    <w:p>
      <w:pPr>
        <w:spacing w:line="360" w:lineRule="auto"/>
        <w:ind w:firstLine="437"/>
        <w:jc w:val="center"/>
        <w:outlineLvl w:val="2"/>
        <w:rPr>
          <w:rFonts w:asciiTheme="minorEastAsia" w:hAnsiTheme="minorEastAsia" w:eastAsiaTheme="minorEastAsia"/>
          <w:b/>
          <w:sz w:val="24"/>
        </w:rPr>
      </w:pPr>
      <w:r>
        <w:rPr>
          <w:rFonts w:hint="eastAsia" w:asciiTheme="minorEastAsia" w:hAnsiTheme="minorEastAsia" w:eastAsiaTheme="minorEastAsia"/>
          <w:b/>
          <w:sz w:val="24"/>
        </w:rPr>
        <w:t>二、协商程序</w:t>
      </w: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采购小组对通过供应商的响应文件进行评审，以确定其是否满足采购文件的实质性要求。评审表如下：</w:t>
      </w:r>
    </w:p>
    <w:tbl>
      <w:tblPr>
        <w:tblStyle w:val="19"/>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2028"/>
        <w:gridCol w:w="170"/>
        <w:gridCol w:w="4082"/>
        <w:gridCol w:w="29"/>
        <w:gridCol w:w="1105"/>
        <w:gridCol w:w="171"/>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8"/>
            <w:vAlign w:val="center"/>
          </w:tcPr>
          <w:p>
            <w:pPr>
              <w:pStyle w:val="40"/>
              <w:pBdr>
                <w:bottom w:val="none" w:color="auto" w:sz="0" w:space="0"/>
              </w:pBdr>
              <w:tabs>
                <w:tab w:val="clear" w:pos="4153"/>
                <w:tab w:val="clear" w:pos="8306"/>
              </w:tabs>
              <w:snapToGrid w:val="0"/>
              <w:spacing w:line="360" w:lineRule="auto"/>
              <w:ind w:right="-10"/>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bottom"/>
          </w:tcPr>
          <w:p>
            <w:pPr>
              <w:adjustRightInd w:val="0"/>
              <w:snapToGrid w:val="0"/>
              <w:spacing w:line="360" w:lineRule="auto"/>
              <w:ind w:right="-10"/>
              <w:rPr>
                <w:rFonts w:asciiTheme="minorEastAsia" w:hAnsiTheme="minorEastAsia" w:eastAsiaTheme="minorEastAsia"/>
                <w:sz w:val="24"/>
                <w:u w:val="single"/>
              </w:rPr>
            </w:pPr>
            <w:r>
              <w:rPr>
                <w:rFonts w:hint="eastAsia" w:asciiTheme="minorEastAsia" w:hAnsiTheme="minorEastAsia" w:eastAsiaTheme="minorEastAsia"/>
                <w:sz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spacing w:line="360" w:lineRule="auto"/>
              <w:ind w:right="-10"/>
              <w:rPr>
                <w:rFonts w:asciiTheme="minorEastAsia" w:hAnsiTheme="minorEastAsia" w:eastAsiaTheme="minorEastAsia"/>
                <w:b/>
                <w:bCs/>
                <w:sz w:val="24"/>
              </w:rPr>
            </w:pPr>
            <w:r>
              <w:rPr>
                <w:rFonts w:hint="eastAsia" w:asciiTheme="minorEastAsia" w:hAnsiTheme="minorEastAsia" w:eastAsiaTheme="minorEastAsia"/>
                <w:b/>
                <w:bCs/>
                <w:sz w:val="24"/>
              </w:rPr>
              <w:t>一、初审指标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028" w:type="dxa"/>
            <w:tcBorders>
              <w:bottom w:val="single" w:color="auto" w:sz="4" w:space="0"/>
            </w:tcBorders>
            <w:vAlign w:val="center"/>
          </w:tcPr>
          <w:p>
            <w:pPr>
              <w:pStyle w:val="40"/>
              <w:pBdr>
                <w:bottom w:val="none" w:color="auto" w:sz="0" w:space="0"/>
              </w:pBdr>
              <w:tabs>
                <w:tab w:val="clear" w:pos="4153"/>
                <w:tab w:val="clear" w:pos="8306"/>
              </w:tabs>
              <w:snapToGrid w:val="0"/>
              <w:spacing w:line="36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4252" w:type="dxa"/>
            <w:gridSpan w:val="2"/>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134" w:type="dxa"/>
            <w:gridSpan w:val="2"/>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1617" w:type="dxa"/>
            <w:gridSpan w:val="2"/>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028" w:type="dxa"/>
            <w:tcBorders>
              <w:bottom w:val="single" w:color="auto" w:sz="4" w:space="0"/>
            </w:tcBorders>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保证金缴纳情况</w:t>
            </w:r>
          </w:p>
        </w:tc>
        <w:tc>
          <w:tcPr>
            <w:tcW w:w="4252" w:type="dxa"/>
            <w:gridSpan w:val="2"/>
            <w:tcBorders>
              <w:bottom w:val="single" w:color="auto" w:sz="4" w:space="0"/>
            </w:tcBorders>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134" w:type="dxa"/>
            <w:gridSpan w:val="2"/>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tcBorders>
              <w:bottom w:val="single" w:color="auto" w:sz="4" w:space="0"/>
            </w:tcBorders>
            <w:vAlign w:val="center"/>
          </w:tcPr>
          <w:p>
            <w:pPr>
              <w:adjustRightInd w:val="0"/>
              <w:snapToGrid w:val="0"/>
              <w:spacing w:line="360" w:lineRule="auto"/>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2028" w:type="dxa"/>
            <w:vAlign w:val="center"/>
          </w:tcPr>
          <w:p>
            <w:pPr>
              <w:spacing w:line="360" w:lineRule="auto"/>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营业执照</w:t>
            </w:r>
          </w:p>
        </w:tc>
        <w:tc>
          <w:tcPr>
            <w:tcW w:w="4252" w:type="dxa"/>
            <w:gridSpan w:val="2"/>
            <w:vAlign w:val="center"/>
          </w:tcPr>
          <w:p>
            <w:pPr>
              <w:spacing w:line="360" w:lineRule="auto"/>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2028" w:type="dxa"/>
            <w:vAlign w:val="center"/>
          </w:tcPr>
          <w:p>
            <w:pPr>
              <w:spacing w:line="360" w:lineRule="auto"/>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授权书</w:t>
            </w:r>
          </w:p>
        </w:tc>
        <w:tc>
          <w:tcPr>
            <w:tcW w:w="4252" w:type="dxa"/>
            <w:gridSpan w:val="2"/>
            <w:vAlign w:val="center"/>
          </w:tcPr>
          <w:p>
            <w:pPr>
              <w:spacing w:line="360" w:lineRule="auto"/>
              <w:ind w:right="-10"/>
              <w:jc w:val="center"/>
              <w:rPr>
                <w:rFonts w:asciiTheme="minorEastAsia" w:hAnsiTheme="minorEastAsia" w:eastAsiaTheme="minorEastAsia"/>
                <w:szCs w:val="21"/>
              </w:rPr>
            </w:pPr>
            <w:r>
              <w:rPr>
                <w:rFonts w:hint="eastAsia" w:asciiTheme="minorEastAsia" w:hAnsiTheme="minorEastAsia" w:eastAsiaTheme="minorEastAsia"/>
                <w:color w:val="000000" w:themeColor="text1"/>
                <w:sz w:val="24"/>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color w:val="000000" w:themeColor="text1"/>
                <w:sz w:val="24"/>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jc w:val="left"/>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2028" w:type="dxa"/>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相关证书</w:t>
            </w:r>
          </w:p>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资质证书</w:t>
            </w:r>
          </w:p>
        </w:tc>
        <w:tc>
          <w:tcPr>
            <w:tcW w:w="4252" w:type="dxa"/>
            <w:gridSpan w:val="2"/>
            <w:vAlign w:val="center"/>
          </w:tcPr>
          <w:p>
            <w:pPr>
              <w:spacing w:line="360" w:lineRule="auto"/>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c>
          <w:tcPr>
            <w:tcW w:w="1617"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2028" w:type="dxa"/>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业绩</w:t>
            </w:r>
          </w:p>
        </w:tc>
        <w:tc>
          <w:tcPr>
            <w:tcW w:w="4252" w:type="dxa"/>
            <w:gridSpan w:val="2"/>
            <w:vAlign w:val="center"/>
          </w:tcPr>
          <w:p>
            <w:pPr>
              <w:spacing w:line="360" w:lineRule="auto"/>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c>
          <w:tcPr>
            <w:tcW w:w="1617"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2028" w:type="dxa"/>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color w:val="FF0000"/>
                <w:sz w:val="24"/>
              </w:rPr>
              <w:t>响应文件</w:t>
            </w:r>
            <w:r>
              <w:rPr>
                <w:rFonts w:hint="eastAsia" w:asciiTheme="minorEastAsia" w:hAnsiTheme="minorEastAsia" w:eastAsiaTheme="minorEastAsia"/>
                <w:sz w:val="24"/>
              </w:rPr>
              <w:t>规范性</w:t>
            </w:r>
          </w:p>
        </w:tc>
        <w:tc>
          <w:tcPr>
            <w:tcW w:w="4252" w:type="dxa"/>
            <w:gridSpan w:val="2"/>
            <w:vAlign w:val="center"/>
          </w:tcPr>
          <w:p>
            <w:pPr>
              <w:pStyle w:val="40"/>
              <w:pBdr>
                <w:bottom w:val="none" w:color="auto" w:sz="0" w:space="0"/>
              </w:pBdr>
              <w:tabs>
                <w:tab w:val="clear" w:pos="4153"/>
                <w:tab w:val="clear" w:pos="8306"/>
              </w:tabs>
              <w:adjustRightInd/>
              <w:spacing w:line="360" w:lineRule="auto"/>
              <w:ind w:right="-10"/>
              <w:textAlignment w:val="auto"/>
              <w:rPr>
                <w:rFonts w:asciiTheme="minorEastAsia" w:hAnsiTheme="minorEastAsia" w:eastAsiaTheme="minorEastAsia"/>
                <w:kern w:val="2"/>
              </w:rPr>
            </w:pPr>
            <w:r>
              <w:rPr>
                <w:rFonts w:hint="eastAsia" w:asciiTheme="minorEastAsia" w:hAnsiTheme="minorEastAsia" w:eastAsiaTheme="minorEastAsia"/>
                <w:szCs w:val="28"/>
              </w:rPr>
              <w:t>符合采购</w:t>
            </w:r>
            <w:r>
              <w:rPr>
                <w:rFonts w:hint="eastAsia" w:asciiTheme="minorEastAsia" w:hAnsiTheme="minorEastAsia" w:eastAsiaTheme="minorEastAsia"/>
                <w:color w:val="FF0000"/>
                <w:szCs w:val="28"/>
              </w:rPr>
              <w:t>文件</w:t>
            </w:r>
            <w:r>
              <w:rPr>
                <w:rFonts w:hint="eastAsia" w:asciiTheme="minorEastAsia" w:hAnsiTheme="minorEastAsia" w:eastAsiaTheme="minorEastAsia"/>
                <w:szCs w:val="28"/>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jc w:val="left"/>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2028" w:type="dxa"/>
            <w:vAlign w:val="center"/>
          </w:tcPr>
          <w:p>
            <w:pPr>
              <w:spacing w:line="360" w:lineRule="auto"/>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响应函</w:t>
            </w:r>
          </w:p>
        </w:tc>
        <w:tc>
          <w:tcPr>
            <w:tcW w:w="4252" w:type="dxa"/>
            <w:gridSpan w:val="2"/>
            <w:vAlign w:val="center"/>
          </w:tcPr>
          <w:p>
            <w:pPr>
              <w:spacing w:line="360" w:lineRule="auto"/>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投标人无不良信用记录承诺</w:t>
            </w:r>
          </w:p>
        </w:tc>
        <w:tc>
          <w:tcPr>
            <w:tcW w:w="4252"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符合采购文件要求，按采购文件的要求及格式提供承诺书。</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028" w:type="dxa"/>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投标人不良信用记录查询</w:t>
            </w:r>
          </w:p>
        </w:tc>
        <w:tc>
          <w:tcPr>
            <w:tcW w:w="4252"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符合采购文件要求，评委会通过“评标系统”查询投标人不良信用记录（含其他不良行为查询及公共资源局处罚查询），并填表说明。</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617" w:type="dxa"/>
            <w:gridSpan w:val="2"/>
            <w:vAlign w:val="center"/>
          </w:tcPr>
          <w:p>
            <w:pPr>
              <w:adjustRightInd w:val="0"/>
              <w:snapToGrid w:val="0"/>
              <w:spacing w:line="360" w:lineRule="auto"/>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spacing w:line="360" w:lineRule="auto"/>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w:t>
            </w:r>
            <w:r>
              <w:rPr>
                <w:rFonts w:asciiTheme="minorEastAsia" w:hAnsiTheme="minorEastAsia" w:eastAsiaTheme="minorEastAsia"/>
                <w:color w:val="000000" w:themeColor="text1"/>
                <w:sz w:val="24"/>
              </w:rPr>
              <w:t>0</w:t>
            </w:r>
          </w:p>
        </w:tc>
        <w:tc>
          <w:tcPr>
            <w:tcW w:w="2028" w:type="dxa"/>
            <w:vAlign w:val="center"/>
          </w:tcPr>
          <w:p>
            <w:pPr>
              <w:spacing w:line="360" w:lineRule="auto"/>
              <w:rPr>
                <w:rFonts w:asciiTheme="minorEastAsia" w:hAnsiTheme="minorEastAsia" w:eastAsiaTheme="minorEastAsia"/>
                <w:szCs w:val="21"/>
              </w:rPr>
            </w:pPr>
            <w:r>
              <w:rPr>
                <w:rFonts w:hint="eastAsia" w:asciiTheme="minorEastAsia" w:hAnsiTheme="minorEastAsia" w:eastAsiaTheme="minorEastAsia"/>
                <w:sz w:val="24"/>
              </w:rPr>
              <w:t>其他要求（如有）</w:t>
            </w:r>
          </w:p>
        </w:tc>
        <w:tc>
          <w:tcPr>
            <w:tcW w:w="4252" w:type="dxa"/>
            <w:gridSpan w:val="2"/>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rPr>
              <w:t>要求</w:t>
            </w:r>
          </w:p>
        </w:tc>
        <w:tc>
          <w:tcPr>
            <w:tcW w:w="1134" w:type="dxa"/>
            <w:gridSpan w:val="2"/>
            <w:vAlign w:val="center"/>
          </w:tcPr>
          <w:p>
            <w:pPr>
              <w:adjustRightInd w:val="0"/>
              <w:snapToGrid w:val="0"/>
              <w:spacing w:line="360" w:lineRule="auto"/>
              <w:ind w:right="-10"/>
              <w:jc w:val="center"/>
              <w:rPr>
                <w:rFonts w:asciiTheme="minorEastAsia" w:hAnsiTheme="minorEastAsia" w:eastAsiaTheme="minorEastAsia"/>
                <w:color w:val="1F497D"/>
                <w:sz w:val="24"/>
              </w:rPr>
            </w:pPr>
          </w:p>
        </w:tc>
        <w:tc>
          <w:tcPr>
            <w:tcW w:w="1617" w:type="dxa"/>
            <w:gridSpan w:val="2"/>
            <w:vAlign w:val="center"/>
          </w:tcPr>
          <w:p>
            <w:pPr>
              <w:adjustRightInd w:val="0"/>
              <w:snapToGrid w:val="0"/>
              <w:spacing w:line="360" w:lineRule="auto"/>
              <w:ind w:right="-10"/>
              <w:jc w:val="center"/>
              <w:rPr>
                <w:rFonts w:asciiTheme="minorEastAsia" w:hAnsiTheme="minorEastAsia" w:eastAsiaTheme="minorEastAsia"/>
                <w:color w:val="1F497D"/>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8"/>
            <w:vAlign w:val="center"/>
          </w:tcPr>
          <w:p>
            <w:pPr>
              <w:adjustRightInd w:val="0"/>
              <w:snapToGrid w:val="0"/>
              <w:spacing w:line="360" w:lineRule="auto"/>
              <w:ind w:right="-10"/>
              <w:rPr>
                <w:rFonts w:asciiTheme="minorEastAsia" w:hAnsiTheme="minorEastAsia" w:eastAsiaTheme="minorEastAsia"/>
                <w:sz w:val="24"/>
              </w:rPr>
            </w:pPr>
            <w:r>
              <w:rPr>
                <w:rFonts w:hint="eastAsia" w:asciiTheme="minorEastAsia" w:hAnsiTheme="minorEastAsia" w:eastAsiaTheme="minorEastAsia"/>
                <w:color w:val="000000"/>
                <w:sz w:val="24"/>
              </w:rPr>
              <w:t>初审指标通过标准：供应商必须通过上述全部指标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8"/>
            <w:vAlign w:val="center"/>
          </w:tcPr>
          <w:p>
            <w:pPr>
              <w:adjustRightInd w:val="0"/>
              <w:snapToGrid w:val="0"/>
              <w:spacing w:line="360" w:lineRule="auto"/>
              <w:ind w:right="-10"/>
              <w:rPr>
                <w:rFonts w:asciiTheme="minorEastAsia" w:hAnsiTheme="minorEastAsia" w:eastAsiaTheme="minorEastAsia"/>
                <w:sz w:val="24"/>
              </w:rPr>
            </w:pPr>
            <w:r>
              <w:rPr>
                <w:rFonts w:hint="eastAsia" w:asciiTheme="minorEastAsia" w:hAnsiTheme="minorEastAsia" w:eastAsiaTheme="minorEastAsia"/>
                <w:b/>
                <w:bCs/>
                <w:color w:val="000000"/>
                <w:sz w:val="24"/>
              </w:rPr>
              <w:t>二、评审指标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198" w:type="dxa"/>
            <w:gridSpan w:val="2"/>
            <w:vAlign w:val="center"/>
          </w:tcPr>
          <w:p>
            <w:pPr>
              <w:pStyle w:val="40"/>
              <w:pBdr>
                <w:bottom w:val="none" w:color="auto" w:sz="0" w:space="0"/>
              </w:pBdr>
              <w:tabs>
                <w:tab w:val="clear" w:pos="4153"/>
                <w:tab w:val="clear" w:pos="8306"/>
              </w:tabs>
              <w:snapToGrid w:val="0"/>
              <w:spacing w:line="360" w:lineRule="auto"/>
              <w:ind w:right="-10"/>
              <w:textAlignment w:val="auto"/>
              <w:rPr>
                <w:rFonts w:asciiTheme="minorEastAsia" w:hAnsiTheme="minorEastAsia" w:eastAsiaTheme="minorEastAsia"/>
                <w:kern w:val="2"/>
              </w:rPr>
            </w:pPr>
            <w:r>
              <w:rPr>
                <w:rFonts w:hint="eastAsia" w:asciiTheme="minorEastAsia" w:hAnsiTheme="minorEastAsia" w:eastAsiaTheme="minorEastAsia"/>
                <w:kern w:val="2"/>
              </w:rPr>
              <w:t>指标名称</w:t>
            </w:r>
          </w:p>
        </w:tc>
        <w:tc>
          <w:tcPr>
            <w:tcW w:w="4111" w:type="dxa"/>
            <w:gridSpan w:val="2"/>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1446" w:type="dxa"/>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sz w:val="24"/>
              </w:rPr>
              <w:t>理由及原因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vAlign w:val="center"/>
          </w:tcPr>
          <w:p>
            <w:pPr>
              <w:spacing w:line="360" w:lineRule="auto"/>
              <w:ind w:right="-10"/>
              <w:jc w:val="center"/>
              <w:rPr>
                <w:rFonts w:asciiTheme="minorEastAsia" w:hAnsiTheme="minorEastAsia" w:eastAsiaTheme="minorEastAsia"/>
                <w:color w:val="000000" w:themeColor="text1"/>
                <w:sz w:val="24"/>
                <w:szCs w:val="28"/>
              </w:rPr>
            </w:pPr>
            <w:r>
              <w:rPr>
                <w:rFonts w:asciiTheme="minorEastAsia" w:hAnsiTheme="minorEastAsia" w:eastAsiaTheme="minorEastAsia"/>
                <w:sz w:val="24"/>
              </w:rPr>
              <w:t>1</w:t>
            </w:r>
          </w:p>
        </w:tc>
        <w:tc>
          <w:tcPr>
            <w:tcW w:w="2198" w:type="dxa"/>
            <w:gridSpan w:val="2"/>
            <w:vAlign w:val="center"/>
          </w:tcPr>
          <w:p>
            <w:pPr>
              <w:spacing w:line="360" w:lineRule="auto"/>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FF0000"/>
                <w:sz w:val="24"/>
                <w:szCs w:val="28"/>
              </w:rPr>
              <w:t>响应文件</w:t>
            </w:r>
            <w:r>
              <w:rPr>
                <w:rFonts w:hint="eastAsia" w:asciiTheme="minorEastAsia" w:hAnsiTheme="minorEastAsia" w:eastAsiaTheme="minorEastAsia"/>
                <w:sz w:val="24"/>
                <w:szCs w:val="28"/>
              </w:rPr>
              <w:t>响应情况</w:t>
            </w:r>
          </w:p>
        </w:tc>
        <w:tc>
          <w:tcPr>
            <w:tcW w:w="4111" w:type="dxa"/>
            <w:gridSpan w:val="2"/>
            <w:vAlign w:val="center"/>
          </w:tcPr>
          <w:p>
            <w:pPr>
              <w:spacing w:line="360" w:lineRule="auto"/>
              <w:ind w:right="-10"/>
              <w:jc w:val="left"/>
              <w:rPr>
                <w:rFonts w:asciiTheme="minorEastAsia" w:hAnsiTheme="minorEastAsia" w:eastAsiaTheme="minorEastAsia"/>
                <w:color w:val="0000FF"/>
                <w:sz w:val="24"/>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要求（包括但不限于付款响应、交货期响应、质保期响应等。）</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446" w:type="dxa"/>
            <w:vAlign w:val="center"/>
          </w:tcPr>
          <w:p>
            <w:pPr>
              <w:adjustRightInd w:val="0"/>
              <w:snapToGrid w:val="0"/>
              <w:spacing w:line="360" w:lineRule="auto"/>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spacing w:line="360" w:lineRule="auto"/>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000000" w:themeColor="text1"/>
                <w:sz w:val="24"/>
                <w:szCs w:val="28"/>
              </w:rPr>
              <w:t>2</w:t>
            </w:r>
          </w:p>
        </w:tc>
        <w:tc>
          <w:tcPr>
            <w:tcW w:w="2198" w:type="dxa"/>
            <w:gridSpan w:val="2"/>
            <w:vAlign w:val="center"/>
          </w:tcPr>
          <w:p>
            <w:pPr>
              <w:spacing w:line="360" w:lineRule="auto"/>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服务需求</w:t>
            </w:r>
          </w:p>
        </w:tc>
        <w:tc>
          <w:tcPr>
            <w:tcW w:w="4111" w:type="dxa"/>
            <w:gridSpan w:val="2"/>
            <w:vAlign w:val="center"/>
          </w:tcPr>
          <w:p>
            <w:pPr>
              <w:spacing w:line="360" w:lineRule="auto"/>
              <w:ind w:right="-10"/>
              <w:jc w:val="left"/>
              <w:rPr>
                <w:rFonts w:asciiTheme="minorEastAsia" w:hAnsiTheme="minorEastAsia" w:eastAsiaTheme="minorEastAsia"/>
                <w:color w:val="FF0000"/>
                <w:sz w:val="24"/>
                <w:szCs w:val="28"/>
              </w:rPr>
            </w:pPr>
            <w:r>
              <w:rPr>
                <w:rFonts w:hint="eastAsia" w:asciiTheme="minorEastAsia" w:hAnsiTheme="minorEastAsia" w:eastAsiaTheme="minorEastAsia"/>
                <w:color w:val="FF0000"/>
                <w:sz w:val="24"/>
                <w:szCs w:val="28"/>
              </w:rPr>
              <w:t>符合采购文件要求</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c>
          <w:tcPr>
            <w:tcW w:w="1446" w:type="dxa"/>
            <w:vAlign w:val="center"/>
          </w:tcPr>
          <w:p>
            <w:pPr>
              <w:adjustRightInd w:val="0"/>
              <w:snapToGrid w:val="0"/>
              <w:spacing w:line="360" w:lineRule="auto"/>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spacing w:line="360" w:lineRule="auto"/>
              <w:ind w:right="-10"/>
              <w:jc w:val="center"/>
              <w:rPr>
                <w:rFonts w:asciiTheme="minorEastAsia" w:hAnsiTheme="minorEastAsia" w:eastAsiaTheme="minorEastAsia"/>
                <w:color w:val="FF0000"/>
                <w:sz w:val="24"/>
                <w:szCs w:val="28"/>
              </w:rPr>
            </w:pPr>
            <w:r>
              <w:rPr>
                <w:rFonts w:asciiTheme="minorEastAsia" w:hAnsiTheme="minorEastAsia" w:eastAsiaTheme="minorEastAsia"/>
                <w:color w:val="000000" w:themeColor="text1"/>
                <w:sz w:val="24"/>
                <w:szCs w:val="28"/>
              </w:rPr>
              <w:t>3</w:t>
            </w:r>
          </w:p>
        </w:tc>
        <w:tc>
          <w:tcPr>
            <w:tcW w:w="2198" w:type="dxa"/>
            <w:gridSpan w:val="2"/>
            <w:vAlign w:val="center"/>
          </w:tcPr>
          <w:p>
            <w:pPr>
              <w:spacing w:line="360" w:lineRule="auto"/>
              <w:ind w:right="-10"/>
              <w:jc w:val="center"/>
              <w:rPr>
                <w:rFonts w:asciiTheme="minorEastAsia" w:hAnsiTheme="minorEastAsia" w:eastAsiaTheme="minorEastAsia"/>
                <w:color w:val="FF0000"/>
                <w:sz w:val="24"/>
                <w:szCs w:val="28"/>
              </w:rPr>
            </w:pPr>
            <w:r>
              <w:rPr>
                <w:rFonts w:hint="eastAsia" w:asciiTheme="minorEastAsia" w:hAnsiTheme="minorEastAsia" w:eastAsiaTheme="minorEastAsia"/>
                <w:color w:val="000000" w:themeColor="text1"/>
                <w:sz w:val="24"/>
                <w:szCs w:val="28"/>
              </w:rPr>
              <w:t>产品主要参数</w:t>
            </w:r>
          </w:p>
        </w:tc>
        <w:tc>
          <w:tcPr>
            <w:tcW w:w="4111" w:type="dxa"/>
            <w:gridSpan w:val="2"/>
            <w:vAlign w:val="center"/>
          </w:tcPr>
          <w:p>
            <w:pPr>
              <w:spacing w:line="360" w:lineRule="auto"/>
              <w:ind w:right="-10"/>
              <w:jc w:val="left"/>
              <w:rPr>
                <w:rFonts w:asciiTheme="minorEastAsia" w:hAnsiTheme="minorEastAsia" w:eastAsiaTheme="minorEastAsia"/>
                <w:color w:val="FF0000"/>
                <w:sz w:val="24"/>
                <w:szCs w:val="28"/>
              </w:rPr>
            </w:pPr>
            <w:r>
              <w:rPr>
                <w:rFonts w:hint="eastAsia" w:asciiTheme="minorEastAsia" w:hAnsiTheme="minorEastAsia" w:eastAsiaTheme="minorEastAsia"/>
                <w:color w:val="0000FF"/>
                <w:sz w:val="24"/>
              </w:rPr>
              <w:t>所投产品是非推荐品牌的,主要参数标准须高于或相当于推荐品牌主要参数（适用于有推荐品牌的项目，以产品检测报告为准）</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c>
          <w:tcPr>
            <w:tcW w:w="1446" w:type="dxa"/>
            <w:vAlign w:val="center"/>
          </w:tcPr>
          <w:p>
            <w:pPr>
              <w:adjustRightInd w:val="0"/>
              <w:snapToGrid w:val="0"/>
              <w:spacing w:line="360" w:lineRule="auto"/>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spacing w:line="360" w:lineRule="auto"/>
              <w:ind w:right="-10"/>
              <w:jc w:val="center"/>
              <w:rPr>
                <w:rFonts w:asciiTheme="minorEastAsia" w:hAnsiTheme="minorEastAsia" w:eastAsiaTheme="minorEastAsia"/>
                <w:sz w:val="24"/>
                <w:szCs w:val="28"/>
                <w:highlight w:val="green"/>
              </w:rPr>
            </w:pPr>
            <w:r>
              <w:rPr>
                <w:rFonts w:asciiTheme="minorEastAsia" w:hAnsiTheme="minorEastAsia" w:eastAsiaTheme="minorEastAsia"/>
                <w:sz w:val="24"/>
              </w:rPr>
              <w:t>4</w:t>
            </w:r>
          </w:p>
        </w:tc>
        <w:tc>
          <w:tcPr>
            <w:tcW w:w="2198" w:type="dxa"/>
            <w:gridSpan w:val="2"/>
            <w:vAlign w:val="center"/>
          </w:tcPr>
          <w:p>
            <w:pPr>
              <w:adjustRightInd w:val="0"/>
              <w:snapToGrid w:val="0"/>
              <w:spacing w:line="360" w:lineRule="auto"/>
              <w:ind w:right="-10"/>
              <w:jc w:val="center"/>
              <w:rPr>
                <w:rFonts w:asciiTheme="minorEastAsia" w:hAnsiTheme="minorEastAsia" w:eastAsiaTheme="minorEastAsia"/>
                <w:sz w:val="24"/>
              </w:rPr>
            </w:pPr>
            <w:r>
              <w:rPr>
                <w:rFonts w:hint="eastAsia" w:asciiTheme="minorEastAsia" w:hAnsiTheme="minorEastAsia" w:eastAsiaTheme="minorEastAsia"/>
                <w:bCs/>
                <w:sz w:val="24"/>
              </w:rPr>
              <w:t>样品</w:t>
            </w:r>
          </w:p>
        </w:tc>
        <w:tc>
          <w:tcPr>
            <w:tcW w:w="4111" w:type="dxa"/>
            <w:gridSpan w:val="2"/>
            <w:vAlign w:val="center"/>
          </w:tcPr>
          <w:p>
            <w:pPr>
              <w:spacing w:line="360" w:lineRule="auto"/>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highlight w:val="green"/>
              </w:rPr>
            </w:pPr>
          </w:p>
        </w:tc>
        <w:tc>
          <w:tcPr>
            <w:tcW w:w="1446" w:type="dxa"/>
            <w:vAlign w:val="center"/>
          </w:tcPr>
          <w:p>
            <w:pPr>
              <w:adjustRightInd w:val="0"/>
              <w:snapToGrid w:val="0"/>
              <w:spacing w:line="360" w:lineRule="auto"/>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629" w:type="dxa"/>
            <w:vAlign w:val="center"/>
          </w:tcPr>
          <w:p>
            <w:pPr>
              <w:adjustRightInd w:val="0"/>
              <w:snapToGrid w:val="0"/>
              <w:spacing w:line="360" w:lineRule="auto"/>
              <w:ind w:right="-10"/>
              <w:jc w:val="center"/>
              <w:rPr>
                <w:rFonts w:asciiTheme="minorEastAsia" w:hAnsiTheme="minorEastAsia" w:eastAsiaTheme="minorEastAsia"/>
                <w:sz w:val="24"/>
              </w:rPr>
            </w:pPr>
            <w:r>
              <w:rPr>
                <w:rFonts w:asciiTheme="minorEastAsia" w:hAnsiTheme="minorEastAsia" w:eastAsiaTheme="minorEastAsia"/>
                <w:sz w:val="24"/>
              </w:rPr>
              <w:t>5</w:t>
            </w:r>
          </w:p>
        </w:tc>
        <w:tc>
          <w:tcPr>
            <w:tcW w:w="2198" w:type="dxa"/>
            <w:gridSpan w:val="2"/>
            <w:vAlign w:val="center"/>
          </w:tcPr>
          <w:p>
            <w:pPr>
              <w:spacing w:line="360" w:lineRule="auto"/>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其他要求（如有）</w:t>
            </w:r>
          </w:p>
        </w:tc>
        <w:tc>
          <w:tcPr>
            <w:tcW w:w="4111" w:type="dxa"/>
            <w:gridSpan w:val="2"/>
            <w:vAlign w:val="center"/>
          </w:tcPr>
          <w:p>
            <w:pPr>
              <w:spacing w:line="360" w:lineRule="auto"/>
              <w:ind w:right="-10"/>
              <w:jc w:val="center"/>
              <w:rPr>
                <w:rFonts w:asciiTheme="minorEastAsia" w:hAnsiTheme="minorEastAsia" w:eastAsiaTheme="minorEastAsia"/>
                <w:bCs/>
                <w:sz w:val="24"/>
              </w:rPr>
            </w:pPr>
            <w:r>
              <w:rPr>
                <w:rFonts w:hint="eastAsia" w:asciiTheme="minorEastAsia" w:hAnsiTheme="minorEastAsia" w:eastAsiaTheme="minorEastAsia"/>
                <w:sz w:val="24"/>
                <w:szCs w:val="28"/>
              </w:rPr>
              <w:t>符合采购</w:t>
            </w:r>
            <w:r>
              <w:rPr>
                <w:rFonts w:hint="eastAsia" w:asciiTheme="minorEastAsia" w:hAnsiTheme="minorEastAsia" w:eastAsiaTheme="minorEastAsia"/>
                <w:color w:val="FF0000"/>
                <w:sz w:val="24"/>
                <w:szCs w:val="28"/>
              </w:rPr>
              <w:t>文件</w:t>
            </w:r>
            <w:r>
              <w:rPr>
                <w:rFonts w:hint="eastAsia" w:asciiTheme="minorEastAsia" w:hAnsiTheme="minorEastAsia" w:eastAsiaTheme="minorEastAsia"/>
                <w:sz w:val="24"/>
                <w:szCs w:val="28"/>
              </w:rPr>
              <w:t>要求</w:t>
            </w:r>
          </w:p>
        </w:tc>
        <w:tc>
          <w:tcPr>
            <w:tcW w:w="1276" w:type="dxa"/>
            <w:gridSpan w:val="2"/>
            <w:vAlign w:val="center"/>
          </w:tcPr>
          <w:p>
            <w:pPr>
              <w:adjustRightInd w:val="0"/>
              <w:snapToGrid w:val="0"/>
              <w:spacing w:line="360" w:lineRule="auto"/>
              <w:ind w:right="-10"/>
              <w:jc w:val="center"/>
              <w:rPr>
                <w:rFonts w:asciiTheme="minorEastAsia" w:hAnsiTheme="minorEastAsia" w:eastAsiaTheme="minorEastAsia"/>
                <w:sz w:val="24"/>
              </w:rPr>
            </w:pPr>
          </w:p>
        </w:tc>
        <w:tc>
          <w:tcPr>
            <w:tcW w:w="1446" w:type="dxa"/>
            <w:vAlign w:val="center"/>
          </w:tcPr>
          <w:p>
            <w:pPr>
              <w:adjustRightInd w:val="0"/>
              <w:snapToGrid w:val="0"/>
              <w:spacing w:line="360" w:lineRule="auto"/>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8"/>
            <w:vAlign w:val="center"/>
          </w:tcPr>
          <w:p>
            <w:pPr>
              <w:adjustRightInd w:val="0"/>
              <w:snapToGrid w:val="0"/>
              <w:spacing w:line="360" w:lineRule="auto"/>
              <w:ind w:right="-10"/>
              <w:rPr>
                <w:rFonts w:asciiTheme="minorEastAsia" w:hAnsiTheme="minorEastAsia" w:eastAsiaTheme="minorEastAsia"/>
                <w:b/>
                <w:color w:val="000000" w:themeColor="text1"/>
                <w:sz w:val="24"/>
                <w:szCs w:val="28"/>
              </w:rPr>
            </w:pPr>
            <w:r>
              <w:rPr>
                <w:rFonts w:hint="eastAsia" w:asciiTheme="minorEastAsia" w:hAnsiTheme="minorEastAsia" w:eastAsiaTheme="minorEastAsia"/>
                <w:sz w:val="24"/>
              </w:rPr>
              <w:t>评审指标通过标准：供应商必须通过上述全部指标。</w:t>
            </w:r>
          </w:p>
        </w:tc>
      </w:tr>
    </w:tbl>
    <w:p>
      <w:pPr>
        <w:widowControl/>
        <w:jc w:val="left"/>
        <w:rPr>
          <w:rFonts w:asciiTheme="minorEastAsia" w:hAnsiTheme="minorEastAsia" w:eastAsiaTheme="minorEastAsia"/>
          <w:b/>
          <w:sz w:val="24"/>
        </w:rPr>
      </w:pP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w:t>
      </w:r>
      <w:r>
        <w:rPr>
          <w:rFonts w:asciiTheme="minorEastAsia" w:hAnsiTheme="minorEastAsia" w:eastAsiaTheme="minorEastAsia"/>
          <w:color w:val="000000"/>
          <w:sz w:val="24"/>
        </w:rPr>
        <w:t>.</w:t>
      </w:r>
      <w:r>
        <w:rPr>
          <w:rFonts w:hint="eastAsia" w:asciiTheme="minorEastAsia" w:hAnsiTheme="minorEastAsia" w:eastAsiaTheme="minorEastAsia"/>
          <w:color w:val="000000"/>
          <w:sz w:val="24"/>
        </w:rPr>
        <w:t>完成上述评审后，进行单一来源价格谈判，确定供应商最终报价。</w:t>
      </w: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谈判过程中，</w:t>
      </w:r>
      <w:r>
        <w:rPr>
          <w:rFonts w:asciiTheme="minorEastAsia" w:hAnsiTheme="minorEastAsia" w:eastAsiaTheme="minorEastAsia"/>
          <w:color w:val="000000"/>
          <w:sz w:val="24"/>
        </w:rPr>
        <w:t>供应商需作出三轮报价（含报价文件中的报价）</w:t>
      </w:r>
      <w:r>
        <w:rPr>
          <w:rFonts w:hint="eastAsia" w:asciiTheme="minorEastAsia" w:hAnsiTheme="minorEastAsia" w:eastAsiaTheme="minorEastAsia"/>
          <w:color w:val="000000"/>
          <w:sz w:val="24"/>
        </w:rPr>
        <w:t>，后一轮报价不得高于前一轮报价</w:t>
      </w:r>
      <w:bookmarkStart w:id="17" w:name="_Hlk42355189"/>
      <w:r>
        <w:rPr>
          <w:rFonts w:hint="eastAsia" w:asciiTheme="minorEastAsia" w:hAnsiTheme="minorEastAsia" w:eastAsiaTheme="minorEastAsia"/>
          <w:color w:val="000000"/>
          <w:sz w:val="24"/>
        </w:rPr>
        <w:t>，供应商没有参与后一轮报价的，其前一轮报价视为后一轮报价。</w:t>
      </w:r>
    </w:p>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谈判</w:t>
      </w:r>
      <w:r>
        <w:rPr>
          <w:rFonts w:asciiTheme="minorEastAsia" w:hAnsiTheme="minorEastAsia" w:eastAsiaTheme="minorEastAsia"/>
          <w:color w:val="000000"/>
          <w:sz w:val="24"/>
        </w:rPr>
        <w:t>过程中，供应商应始终保持在线状态。每轮报价过程中，评审委员会通过互联网向供应商发起每轮报价（不含报价文件中的报价），供应商通过蚌埠公共资源交易系统填写每轮报价，在规定的时间内（每轮报价时限为20分钟）对报价内容确认并加盖电子签章。</w:t>
      </w:r>
    </w:p>
    <w:bookmarkEnd w:id="17"/>
    <w:p>
      <w:pPr>
        <w:adjustRightInd w:val="0"/>
        <w:snapToGrid w:val="0"/>
        <w:spacing w:line="360" w:lineRule="auto"/>
        <w:ind w:right="-10"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报价文件中有含义不明确的内容、明显文字或者计算错误，评审委员会认为需要供应商作出必要澄清、说明的，评审委员会应主动向供应商询标，并对询标的内容填表记录。供应商的澄清、说明不得超出报价文件的范围或者改变报价文件的实质性内容。评审委员会不得暗示或者诱导供应商作出澄清、说明，不得接受供应商主动提出的澄清、说明。评审委员会经评审，没有询标内容的，应由评审委员会主任签字确认“本评审委员会确认本项目没有需要询标事项”。</w:t>
      </w:r>
    </w:p>
    <w:p>
      <w:pPr>
        <w:adjustRightInd w:val="0"/>
        <w:snapToGrid w:val="0"/>
        <w:spacing w:line="360" w:lineRule="auto"/>
        <w:ind w:right="-10"/>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 xml:space="preserve">三 </w:t>
      </w:r>
      <w:r>
        <w:rPr>
          <w:rFonts w:asciiTheme="minorEastAsia" w:hAnsiTheme="minorEastAsia" w:eastAsiaTheme="minorEastAsia"/>
          <w:b/>
          <w:color w:val="000000"/>
          <w:sz w:val="24"/>
        </w:rPr>
        <w:t xml:space="preserve"> </w:t>
      </w:r>
      <w:r>
        <w:rPr>
          <w:rFonts w:hint="eastAsia" w:asciiTheme="minorEastAsia" w:hAnsiTheme="minorEastAsia" w:eastAsiaTheme="minorEastAsia"/>
          <w:b/>
          <w:color w:val="000000"/>
          <w:sz w:val="24"/>
        </w:rPr>
        <w:t>评审纪律</w:t>
      </w:r>
    </w:p>
    <w:p>
      <w:pPr>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kern w:val="0"/>
          <w:sz w:val="24"/>
        </w:rPr>
        <w:t>1.</w:t>
      </w:r>
      <w:r>
        <w:rPr>
          <w:rFonts w:hint="eastAsia" w:asciiTheme="minorEastAsia" w:hAnsiTheme="minorEastAsia" w:eastAsiaTheme="minorEastAsia"/>
          <w:bCs/>
          <w:color w:val="000000"/>
          <w:sz w:val="24"/>
        </w:rPr>
        <w:t>评委会和评审工作人员应严格遵守国家的法律、法规和规章制度；严格按照本次采购文件进行评审；公正廉洁、不徇私情，不得损害国家利益；保护招、供应商的合法权益。</w:t>
      </w:r>
    </w:p>
    <w:p>
      <w:pPr>
        <w:pStyle w:val="5"/>
        <w:spacing w:line="360" w:lineRule="auto"/>
        <w:ind w:firstLine="480" w:firstLineChars="200"/>
        <w:rPr>
          <w:rFonts w:asciiTheme="minorEastAsia" w:hAnsiTheme="minorEastAsia" w:eastAsiaTheme="minorEastAsia"/>
          <w:bCs/>
          <w:color w:val="000000"/>
          <w:sz w:val="24"/>
          <w:szCs w:val="24"/>
        </w:rPr>
      </w:pPr>
      <w:r>
        <w:rPr>
          <w:rFonts w:hint="eastAsia" w:asciiTheme="minorEastAsia" w:hAnsiTheme="minorEastAsia" w:eastAsiaTheme="minorEastAsia"/>
          <w:b w:val="0"/>
          <w:bCs/>
          <w:color w:val="000000"/>
          <w:sz w:val="24"/>
          <w:szCs w:val="24"/>
        </w:rPr>
        <w:t>2.</w:t>
      </w:r>
      <w:r>
        <w:rPr>
          <w:rFonts w:hint="eastAsia" w:asciiTheme="minorEastAsia" w:hAnsiTheme="minorEastAsia" w:eastAsiaTheme="minorEastAsia"/>
          <w:b w:val="0"/>
          <w:color w:val="000000"/>
          <w:sz w:val="24"/>
          <w:szCs w:val="24"/>
        </w:rPr>
        <w:t>在评审过程中，评委及其他评审工作人员必须对评审情况严格保密，任何人不得将评审情况透露给与供应商有关的单位和个人。如有违反评审纪律的情况发生，将依据《中华人民共和国政府采购法》及其他有关法律法规的规定，追究有关当事人的责任。</w:t>
      </w:r>
      <w:bookmarkStart w:id="18" w:name="_Toc220232392"/>
    </w:p>
    <w:p>
      <w:pPr>
        <w:pStyle w:val="5"/>
        <w:spacing w:line="360" w:lineRule="auto"/>
        <w:jc w:val="center"/>
        <w:rPr>
          <w:rFonts w:asciiTheme="minorEastAsia" w:hAnsiTheme="minorEastAsia" w:eastAsiaTheme="minorEastAsia"/>
          <w:sz w:val="24"/>
          <w:szCs w:val="24"/>
        </w:rPr>
      </w:pPr>
    </w:p>
    <w:p>
      <w:pPr>
        <w:pStyle w:val="5"/>
        <w:spacing w:line="360" w:lineRule="auto"/>
        <w:jc w:val="center"/>
        <w:rPr>
          <w:rFonts w:asciiTheme="minorEastAsia" w:hAnsiTheme="minorEastAsia" w:eastAsiaTheme="minorEastAsia"/>
          <w:sz w:val="24"/>
          <w:szCs w:val="24"/>
        </w:rPr>
      </w:pPr>
    </w:p>
    <w:p>
      <w:pPr>
        <w:pStyle w:val="5"/>
        <w:spacing w:line="360" w:lineRule="auto"/>
        <w:jc w:val="center"/>
        <w:rPr>
          <w:rFonts w:asciiTheme="minorEastAsia" w:hAnsiTheme="minorEastAsia" w:eastAsiaTheme="minorEastAsia"/>
          <w:sz w:val="24"/>
          <w:szCs w:val="24"/>
        </w:rPr>
      </w:pPr>
    </w:p>
    <w:p>
      <w:pPr>
        <w:pStyle w:val="5"/>
        <w:spacing w:line="360" w:lineRule="auto"/>
        <w:jc w:val="center"/>
        <w:rPr>
          <w:rFonts w:asciiTheme="minorEastAsia" w:hAnsiTheme="minorEastAsia" w:eastAsiaTheme="minorEastAsia"/>
          <w:sz w:val="24"/>
          <w:szCs w:val="24"/>
        </w:rPr>
      </w:pPr>
    </w:p>
    <w:p>
      <w:pPr>
        <w:pStyle w:val="5"/>
        <w:spacing w:line="360" w:lineRule="auto"/>
        <w:jc w:val="center"/>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pStyle w:val="5"/>
        <w:spacing w:line="360" w:lineRule="auto"/>
        <w:rPr>
          <w:rFonts w:asciiTheme="minorEastAsia" w:hAnsiTheme="minorEastAsia" w:eastAsiaTheme="minorEastAsia"/>
          <w:sz w:val="24"/>
          <w:szCs w:val="24"/>
        </w:rPr>
      </w:pPr>
    </w:p>
    <w:p>
      <w:pPr>
        <w:widowControl/>
        <w:jc w:val="left"/>
        <w:rPr>
          <w:rFonts w:asciiTheme="minorEastAsia" w:hAnsiTheme="minorEastAsia" w:eastAsiaTheme="minorEastAsia"/>
          <w:b/>
          <w:kern w:val="0"/>
          <w:sz w:val="24"/>
        </w:rPr>
      </w:pPr>
      <w:r>
        <w:rPr>
          <w:rFonts w:asciiTheme="minorEastAsia" w:hAnsiTheme="minorEastAsia" w:eastAsiaTheme="minorEastAsia"/>
          <w:sz w:val="24"/>
        </w:rPr>
        <w:br w:type="page"/>
      </w:r>
    </w:p>
    <w:p>
      <w:pPr>
        <w:pStyle w:val="5"/>
        <w:spacing w:line="360" w:lineRule="auto"/>
        <w:rPr>
          <w:rFonts w:asciiTheme="minorEastAsia" w:hAnsiTheme="minorEastAsia" w:eastAsiaTheme="minorEastAsia"/>
          <w:sz w:val="24"/>
          <w:szCs w:val="24"/>
        </w:rPr>
      </w:pPr>
    </w:p>
    <w:p>
      <w:pPr>
        <w:pStyle w:val="3"/>
        <w:jc w:val="center"/>
        <w:rPr>
          <w:rFonts w:asciiTheme="minorEastAsia" w:hAnsiTheme="minorEastAsia" w:eastAsiaTheme="minorEastAsia"/>
          <w:color w:val="FF0000"/>
          <w:sz w:val="24"/>
          <w:szCs w:val="24"/>
        </w:rPr>
      </w:pPr>
      <w:permStart w:id="28" w:edGrp="everyone"/>
      <w:bookmarkStart w:id="19" w:name="_Toc47444776"/>
      <w:r>
        <w:rPr>
          <w:rFonts w:hint="eastAsia" w:asciiTheme="minorEastAsia" w:hAnsiTheme="minorEastAsia" w:eastAsiaTheme="minorEastAsia"/>
          <w:sz w:val="24"/>
          <w:szCs w:val="24"/>
        </w:rPr>
        <w:t xml:space="preserve">第五章  </w:t>
      </w:r>
      <w:r>
        <w:rPr>
          <w:rFonts w:asciiTheme="minorEastAsia" w:hAnsiTheme="minorEastAsia" w:eastAsiaTheme="minorEastAsia"/>
          <w:sz w:val="24"/>
          <w:szCs w:val="24"/>
        </w:rPr>
        <w:t>合</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同</w:t>
      </w:r>
      <w:bookmarkEnd w:id="18"/>
      <w:bookmarkEnd w:id="19"/>
      <w:r>
        <w:rPr>
          <w:rFonts w:hint="eastAsia" w:asciiTheme="minorEastAsia" w:hAnsiTheme="minorEastAsia" w:eastAsiaTheme="minorEastAsia"/>
          <w:color w:val="FF0000"/>
          <w:sz w:val="24"/>
          <w:szCs w:val="24"/>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甲  方：</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法定代表人：</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住所地：</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邮  编：</w:t>
      </w:r>
      <w:r>
        <w:rPr>
          <w:rFonts w:hint="eastAsia" w:cs="宋体" w:asciiTheme="minorEastAsia" w:hAnsiTheme="minorEastAsia" w:eastAsiaTheme="minorEastAsia"/>
          <w:sz w:val="24"/>
          <w:u w:val="single"/>
        </w:rPr>
        <w:t xml:space="preserve">                         </w:t>
      </w:r>
    </w:p>
    <w:p>
      <w:pPr>
        <w:spacing w:line="360" w:lineRule="auto"/>
        <w:ind w:left="-420" w:leftChars="-200" w:right="-420" w:rightChars="-200" w:firstLine="240" w:firstLineChars="100"/>
        <w:rPr>
          <w:rFonts w:cs="宋体" w:asciiTheme="minorEastAsia" w:hAnsiTheme="minorEastAsia" w:eastAsiaTheme="minorEastAsia"/>
          <w:sz w:val="24"/>
        </w:rPr>
      </w:pP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乙  方：</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法定代表人：</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住所地：</w:t>
      </w:r>
      <w:r>
        <w:rPr>
          <w:rFonts w:hint="eastAsia" w:cs="宋体" w:asciiTheme="minorEastAsia" w:hAnsiTheme="minorEastAsia" w:eastAsiaTheme="minorEastAsia"/>
          <w:sz w:val="24"/>
          <w:u w:val="single"/>
        </w:rPr>
        <w:t xml:space="preserve">                         </w:t>
      </w:r>
    </w:p>
    <w:p>
      <w:pPr>
        <w:spacing w:line="360" w:lineRule="auto"/>
        <w:ind w:right="-420" w:right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邮  编：</w:t>
      </w:r>
      <w:r>
        <w:rPr>
          <w:rFonts w:hint="eastAsia" w:cs="宋体" w:asciiTheme="minorEastAsia" w:hAnsiTheme="minorEastAsia" w:eastAsiaTheme="minorEastAsia"/>
          <w:sz w:val="24"/>
          <w:u w:val="single"/>
        </w:rPr>
        <w:t xml:space="preserve">                         </w:t>
      </w:r>
    </w:p>
    <w:p>
      <w:pPr>
        <w:spacing w:line="360" w:lineRule="auto"/>
        <w:ind w:right="-420" w:rightChars="-200" w:firstLine="480"/>
        <w:rPr>
          <w:rFonts w:cs="宋体" w:asciiTheme="minorEastAsia" w:hAnsiTheme="minorEastAsia" w:eastAsiaTheme="minorEastAsia"/>
          <w:sz w:val="24"/>
        </w:rPr>
      </w:pP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项目评审委员会评审，决定将采购合同授予乙方。为进一步明确双方的责任，确保合同的顺利履行，根据《中华人民共和国合同法》及相关法律、法规等规定，经甲乙双方充分协商，特订立本合同，以便共同遵守。</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一、项目概况</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项目名称：</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项目编号：</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项目内容：</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签订地点：</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财政委托号：</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rPr>
        <w:t>二、合同标的及要求：</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三、合同履约期限</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自</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年</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月</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日起至</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年</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月</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日止。</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四、合同价款</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金额：</w:t>
      </w:r>
      <w:r>
        <w:rPr>
          <w:rFonts w:hint="eastAsia" w:cs="宋体" w:asciiTheme="minorEastAsia" w:hAnsiTheme="minorEastAsia" w:eastAsiaTheme="minorEastAsia"/>
          <w:sz w:val="24"/>
          <w:u w:val="single"/>
        </w:rPr>
        <w:t xml:space="preserve">（大写）            </w:t>
      </w:r>
      <w:r>
        <w:rPr>
          <w:rFonts w:hint="eastAsia" w:cs="宋体" w:asciiTheme="minorEastAsia" w:hAnsiTheme="minorEastAsia" w:eastAsiaTheme="minorEastAsia"/>
          <w:sz w:val="24"/>
        </w:rPr>
        <w:t>（人民币）</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元</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五、合同价款支付方式</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六、验收方式</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七、不可抗力</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八、履约保证金</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1.本项目履约保证金为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(人民币),收受人为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，期限至</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2.乙方提供的履约保证金按规定的形式提供，与此有关的费用由乙方承担。</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3.如乙方未能履行其合同规定的任何义务，甲方有权从履约保证金中取得补偿。</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九、转让与分包</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1.除甲方事先书面同意外，乙方不得部分转让、全部转让、分包其应履行的合同义务。</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2.乙方应在投标文件中或以其他书面形式对甲方确认本合同项下所授予的所有分包合同。但该确认不解除乙方承担的本合同下的任何责任或义务。意即在本合同项下，乙方对甲方负总责，承担连带责任。</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十、合同文件及资料的使用</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1.乙方在未经甲方同意的情况下，不得将合同、合同中的规定、有关计划、图纸、样本或甲方为上述内容向乙方提供的资料透露给任何人。</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2.除非执行合同需要，在事先未得到甲方同意的情况下，乙方不得使用前款所列的任何文件和资料。</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十一、违约责任</w:t>
      </w:r>
    </w:p>
    <w:p>
      <w:pPr>
        <w:spacing w:line="360" w:lineRule="auto"/>
        <w:ind w:firstLine="240" w:firstLineChars="100"/>
        <w:rPr>
          <w:rFonts w:cs="宋体" w:asciiTheme="minorEastAsia" w:hAnsiTheme="minorEastAsia" w:eastAsiaTheme="minorEastAsia"/>
          <w:sz w:val="24"/>
        </w:rPr>
      </w:pPr>
      <w:r>
        <w:rPr>
          <w:rFonts w:hint="eastAsia" w:cs="宋体" w:asciiTheme="minorEastAsia" w:hAnsiTheme="minorEastAsia" w:eastAsiaTheme="minorEastAsia"/>
          <w:sz w:val="24"/>
        </w:rPr>
        <w:t>（一）甲方违约责任</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甲方应当按合同约定资金支付的方式、时间和条件，及时支付采购资金。对于满足合同约定支付条件的，甲方应当自收到发票后30日内将资金支付到合同约定的供应商账户，不得以机构变动、人员更替、政策调整等为由延迟付款，不得将采购文件和合同中未规定的义务作为向供应商付款的条件。甲方逾期支付资金的违约责任</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2.因甲方原因导致变更、中止或者终止政府采购合同的，甲方应当对乙方受到的损失予以赔偿或者补偿，赔偿或补偿标准为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pPr>
        <w:spacing w:line="360" w:lineRule="auto"/>
        <w:ind w:left="1" w:firstLine="480" w:firstLineChars="200"/>
        <w:jc w:val="left"/>
        <w:rPr>
          <w:rFonts w:cs="宋体" w:asciiTheme="minorEastAsia" w:hAnsiTheme="minorEastAsia" w:eastAsiaTheme="minorEastAsia"/>
          <w:sz w:val="24"/>
          <w:u w:val="single"/>
        </w:rPr>
      </w:pPr>
      <w:r>
        <w:rPr>
          <w:rFonts w:hint="eastAsia" w:cs="宋体" w:asciiTheme="minorEastAsia" w:hAnsiTheme="minorEastAsia" w:eastAsiaTheme="minorEastAsia"/>
          <w:sz w:val="24"/>
        </w:rPr>
        <w:t>3.其他违约责任约定：</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240" w:firstLineChars="100"/>
        <w:rPr>
          <w:rFonts w:cs="宋体" w:asciiTheme="minorEastAsia" w:hAnsiTheme="minorEastAsia" w:eastAsiaTheme="minorEastAsia"/>
          <w:sz w:val="24"/>
        </w:rPr>
      </w:pPr>
      <w:r>
        <w:rPr>
          <w:rFonts w:hint="eastAsia" w:cs="宋体" w:asciiTheme="minorEastAsia" w:hAnsiTheme="minorEastAsia" w:eastAsiaTheme="minorEastAsia"/>
          <w:sz w:val="24"/>
        </w:rPr>
        <w:t>（二）乙方违约责任</w:t>
      </w:r>
    </w:p>
    <w:p>
      <w:pPr>
        <w:spacing w:line="360" w:lineRule="auto"/>
        <w:ind w:firstLine="480"/>
        <w:rPr>
          <w:rFonts w:cs="宋体" w:asciiTheme="minorEastAsia" w:hAnsiTheme="minorEastAsia" w:eastAsiaTheme="minorEastAsia"/>
          <w:sz w:val="24"/>
        </w:rPr>
      </w:pPr>
      <w:r>
        <w:rPr>
          <w:rFonts w:hint="eastAsia" w:cs="宋体" w:asciiTheme="minorEastAsia" w:hAnsiTheme="minorEastAsia" w:eastAsiaTheme="minorEastAsia"/>
          <w:sz w:val="24"/>
        </w:rPr>
        <w:t>1、乙方不能达到所承诺的服务质量和有关技术规范标准，乙方赔偿因违约给甲方造成的损失。赔偿标准为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2.因乙方原因导致变更、中止或者终止政府采购合同的，乙方应当对甲方受到的损失予以赔偿或者补偿，赔偿或补偿标准为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pPr>
        <w:spacing w:line="360" w:lineRule="auto"/>
        <w:ind w:left="1" w:firstLine="480" w:firstLineChars="200"/>
        <w:jc w:val="left"/>
        <w:rPr>
          <w:rFonts w:cs="宋体" w:asciiTheme="minorEastAsia" w:hAnsiTheme="minorEastAsia" w:eastAsiaTheme="minorEastAsia"/>
          <w:sz w:val="24"/>
          <w:u w:val="single"/>
        </w:rPr>
      </w:pPr>
      <w:r>
        <w:rPr>
          <w:rFonts w:hint="eastAsia" w:cs="宋体" w:asciiTheme="minorEastAsia" w:hAnsiTheme="minorEastAsia" w:eastAsiaTheme="minorEastAsia"/>
          <w:sz w:val="24"/>
        </w:rPr>
        <w:t>3.其他违约责任约定：</w:t>
      </w: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十二、争议处理</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 xml:space="preserve">1.按本合同规定应该偿付的违约金、赔偿金、保管保养费和各种经济损失，应当在明确责任后10天内，按银行规定的结算办法付清，否则按逾期付款处理。 </w:t>
      </w:r>
    </w:p>
    <w:p>
      <w:pPr>
        <w:pStyle w:val="37"/>
        <w:spacing w:line="360" w:lineRule="auto"/>
        <w:ind w:firstLine="480" w:firstLineChars="200"/>
        <w:rPr>
          <w:rFonts w:cs="宋体" w:asciiTheme="minorEastAsia" w:hAnsiTheme="minorEastAsia" w:eastAsiaTheme="minorEastAsia"/>
          <w:szCs w:val="24"/>
        </w:rPr>
      </w:pPr>
      <w:r>
        <w:rPr>
          <w:rFonts w:hint="eastAsia" w:cs="宋体" w:asciiTheme="minorEastAsia" w:hAnsiTheme="minorEastAsia" w:eastAsiaTheme="minorEastAsia"/>
          <w:szCs w:val="24"/>
        </w:rPr>
        <w:t>2.本合同如发生纠纷，当事人双方应当及时协商解决，协商不成时，任何一方均可按以下第（ ）项方式处理：①根据《中华人民共和国仲裁法》的规定向蚌埠仲裁委员会申请仲裁。②向采购人所在地有级别管辖权的人民法院起诉。</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3.本合同继续履行将损害国家利益和社会公共利益的，双方当事人应当变更、中止或者终止合同。有过错的一方应当承担赔偿责任，双方都有过错的，各自承担相应的责任。</w:t>
      </w:r>
    </w:p>
    <w:p>
      <w:pPr>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十三、下列关于</w:t>
      </w:r>
      <w:r>
        <w:rPr>
          <w:rFonts w:hint="eastAsia" w:cs="宋体" w:asciiTheme="minorEastAsia" w:hAnsiTheme="minorEastAsia" w:eastAsiaTheme="minorEastAsia"/>
          <w:sz w:val="24"/>
          <w:u w:val="single"/>
        </w:rPr>
        <w:t xml:space="preserve">  项目名称、项目编号  </w:t>
      </w:r>
      <w:r>
        <w:rPr>
          <w:rFonts w:hint="eastAsia" w:cs="宋体" w:asciiTheme="minorEastAsia" w:hAnsiTheme="minorEastAsia" w:eastAsiaTheme="minorEastAsia"/>
          <w:sz w:val="24"/>
        </w:rPr>
        <w:t>的采购文件及有关附件是本合同不可分割的组成部分，与本合同具有同等法律效力，这些文件包括但不限于：①招标采购文件；②乙方提供的投标报价文件；③服务承诺；④甲乙双方商定的其他文件。以上附件顺序在前的具有优先解释权。</w:t>
      </w:r>
    </w:p>
    <w:p>
      <w:pPr>
        <w:spacing w:line="360" w:lineRule="auto"/>
        <w:ind w:firstLine="480"/>
        <w:rPr>
          <w:rFonts w:cs="宋体" w:asciiTheme="minorEastAsia" w:hAnsiTheme="minorEastAsia" w:eastAsiaTheme="minorEastAsia"/>
          <w:sz w:val="24"/>
          <w:u w:val="single"/>
        </w:rPr>
      </w:pPr>
      <w:r>
        <w:rPr>
          <w:rFonts w:hint="eastAsia" w:cs="宋体" w:asciiTheme="minorEastAsia" w:hAnsiTheme="minorEastAsia" w:eastAsiaTheme="minorEastAsia"/>
          <w:sz w:val="24"/>
        </w:rPr>
        <w:t>十四、其他约定：</w:t>
      </w:r>
      <w:r>
        <w:rPr>
          <w:rFonts w:hint="eastAsia" w:cs="宋体" w:asciiTheme="minorEastAsia" w:hAnsiTheme="minorEastAsia" w:eastAsiaTheme="minorEastAsia"/>
          <w:sz w:val="24"/>
          <w:u w:val="single"/>
        </w:rPr>
        <w:t xml:space="preserve">                                                 </w:t>
      </w:r>
    </w:p>
    <w:p>
      <w:pPr>
        <w:spacing w:line="360" w:lineRule="auto"/>
        <w:ind w:firstLine="480"/>
        <w:rPr>
          <w:rFonts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p>
    <w:p>
      <w:pPr>
        <w:spacing w:line="360" w:lineRule="auto"/>
        <w:ind w:firstLine="480"/>
        <w:rPr>
          <w:rFonts w:cs="宋体" w:asciiTheme="minorEastAsia" w:hAnsiTheme="minorEastAsia" w:eastAsiaTheme="minorEastAsia"/>
          <w:sz w:val="24"/>
        </w:rPr>
      </w:pPr>
    </w:p>
    <w:p>
      <w:pPr>
        <w:spacing w:line="360" w:lineRule="auto"/>
        <w:ind w:firstLine="480"/>
        <w:rPr>
          <w:rFonts w:cs="宋体" w:asciiTheme="minorEastAsia" w:hAnsiTheme="minorEastAsia" w:eastAsiaTheme="minorEastAsia"/>
          <w:sz w:val="24"/>
        </w:rPr>
      </w:pPr>
      <w:r>
        <w:rPr>
          <w:rFonts w:hint="eastAsia" w:cs="宋体" w:asciiTheme="minorEastAsia" w:hAnsiTheme="minorEastAsia" w:eastAsiaTheme="minorEastAsia"/>
          <w:sz w:val="24"/>
        </w:rPr>
        <w:t>本合同一式</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份，甲乙双方各执</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份，自</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生效。</w:t>
      </w:r>
    </w:p>
    <w:p>
      <w:pPr>
        <w:snapToGrid w:val="0"/>
        <w:spacing w:line="360" w:lineRule="auto"/>
        <w:rPr>
          <w:rFonts w:cs="宋体" w:asciiTheme="minorEastAsia" w:hAnsiTheme="minorEastAsia" w:eastAsiaTheme="minorEastAsia"/>
          <w:sz w:val="24"/>
        </w:rPr>
      </w:pPr>
    </w:p>
    <w:p>
      <w:pPr>
        <w:spacing w:line="360" w:lineRule="auto"/>
        <w:ind w:firstLine="480" w:firstLineChars="200"/>
        <w:rPr>
          <w:rFonts w:cs="宋体" w:asciiTheme="minorEastAsia" w:hAnsiTheme="minorEastAsia" w:eastAsiaTheme="minorEastAsia"/>
          <w:sz w:val="24"/>
        </w:rPr>
      </w:pPr>
    </w:p>
    <w:p>
      <w:pPr>
        <w:spacing w:line="360" w:lineRule="auto"/>
        <w:ind w:firstLine="480" w:firstLineChars="200"/>
        <w:rPr>
          <w:rFonts w:cs="宋体" w:asciiTheme="minorEastAsia" w:hAnsiTheme="minorEastAsia" w:eastAsiaTheme="minorEastAsia"/>
          <w:sz w:val="24"/>
        </w:rPr>
      </w:pP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 xml:space="preserve">甲方：（公章）                          乙方：（公章）  </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 xml:space="preserve">地址：                                 地址： </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法定代表人：                           法定代表人：</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 xml:space="preserve">委托代理人：                           委托代理人：         </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电话：                                 电话：</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开户银行：                             开户银行：</w:t>
      </w:r>
    </w:p>
    <w:p>
      <w:pPr>
        <w:spacing w:line="360" w:lineRule="auto"/>
        <w:ind w:firstLine="360" w:firstLineChars="150"/>
        <w:rPr>
          <w:rFonts w:cs="宋体" w:asciiTheme="minorEastAsia" w:hAnsiTheme="minorEastAsia" w:eastAsiaTheme="minorEastAsia"/>
          <w:sz w:val="24"/>
        </w:rPr>
      </w:pPr>
      <w:r>
        <w:rPr>
          <w:rFonts w:hint="eastAsia" w:cs="宋体" w:asciiTheme="minorEastAsia" w:hAnsiTheme="minorEastAsia" w:eastAsiaTheme="minorEastAsia"/>
          <w:sz w:val="24"/>
        </w:rPr>
        <w:t>账号：                                 账号：</w:t>
      </w:r>
    </w:p>
    <w:p>
      <w:pPr>
        <w:snapToGrid w:val="0"/>
        <w:rPr>
          <w:rFonts w:asciiTheme="minorEastAsia" w:hAnsiTheme="minorEastAsia" w:eastAsiaTheme="minorEastAsia"/>
          <w:color w:val="FF0000"/>
          <w:sz w:val="24"/>
        </w:rPr>
      </w:pP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年</w:t>
      </w:r>
      <w:r>
        <w:rPr>
          <w:rFonts w:hint="eastAsia" w:cs="宋体" w:asciiTheme="minorEastAsia" w:hAnsiTheme="minorEastAsia" w:eastAsiaTheme="minorEastAsia"/>
          <w:sz w:val="24"/>
          <w:u w:val="single"/>
        </w:rPr>
        <w:t>  </w:t>
      </w:r>
      <w:r>
        <w:rPr>
          <w:rFonts w:hint="eastAsia" w:cs="宋体" w:asciiTheme="minorEastAsia" w:hAnsiTheme="minorEastAsia" w:eastAsiaTheme="minorEastAsia"/>
          <w:sz w:val="24"/>
        </w:rPr>
        <w:t>月</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日                    </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年</w:t>
      </w:r>
      <w:r>
        <w:rPr>
          <w:rFonts w:hint="eastAsia" w:cs="宋体" w:asciiTheme="minorEastAsia" w:hAnsiTheme="minorEastAsia" w:eastAsiaTheme="minorEastAsia"/>
          <w:sz w:val="24"/>
          <w:u w:val="single"/>
        </w:rPr>
        <w:t>  </w:t>
      </w:r>
      <w:r>
        <w:rPr>
          <w:rFonts w:hint="eastAsia" w:cs="宋体" w:asciiTheme="minorEastAsia" w:hAnsiTheme="minorEastAsia" w:eastAsiaTheme="minorEastAsia"/>
          <w:sz w:val="24"/>
        </w:rPr>
        <w:t>月</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日</w:t>
      </w:r>
    </w:p>
    <w:p>
      <w:pPr>
        <w:snapToGrid w:val="0"/>
        <w:rPr>
          <w:rFonts w:asciiTheme="minorEastAsia" w:hAnsiTheme="minorEastAsia" w:eastAsiaTheme="minorEastAsia"/>
          <w:color w:val="FF0000"/>
          <w:sz w:val="24"/>
        </w:rPr>
      </w:pPr>
    </w:p>
    <w:permEnd w:id="28"/>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rPr>
          <w:rFonts w:asciiTheme="minorEastAsia" w:hAnsiTheme="minorEastAsia" w:eastAsiaTheme="minorEastAsia"/>
          <w:b/>
          <w:kern w:val="0"/>
          <w:sz w:val="24"/>
        </w:rPr>
      </w:pPr>
    </w:p>
    <w:p>
      <w:pPr>
        <w:pStyle w:val="3"/>
        <w:spacing w:line="500" w:lineRule="exact"/>
        <w:jc w:val="center"/>
        <w:rPr>
          <w:rFonts w:ascii="仿宋_GB2312" w:hAnsi="宋体" w:eastAsia="仿宋_GB2312"/>
        </w:rPr>
      </w:pPr>
      <w:bookmarkStart w:id="20" w:name="_Toc331235860"/>
      <w:bookmarkStart w:id="21" w:name="_Toc47444777"/>
      <w:bookmarkStart w:id="22" w:name="_Toc40555567"/>
      <w:bookmarkStart w:id="23" w:name="_Toc461025272"/>
      <w:bookmarkStart w:id="24" w:name="_Toc197934561"/>
      <w:bookmarkStart w:id="25" w:name="_Hlt509738521"/>
      <w:bookmarkStart w:id="26" w:name="_Hlt509738509"/>
      <w:bookmarkStart w:id="27" w:name="_Hlt519045391"/>
      <w:permStart w:id="29" w:edGrp="everyone"/>
      <w:r>
        <w:rPr>
          <w:rFonts w:hint="eastAsia" w:ascii="仿宋_GB2312" w:hAnsi="宋体" w:eastAsia="仿宋_GB2312"/>
        </w:rPr>
        <w:t>第六章  响应文件格式</w:t>
      </w:r>
      <w:bookmarkEnd w:id="20"/>
      <w:bookmarkEnd w:id="21"/>
      <w:bookmarkEnd w:id="22"/>
      <w:bookmarkEnd w:id="23"/>
    </w:p>
    <w:p>
      <w:pPr>
        <w:adjustRightInd w:val="0"/>
        <w:snapToGrid w:val="0"/>
        <w:spacing w:line="800" w:lineRule="exact"/>
        <w:rPr>
          <w:rFonts w:ascii="仿宋_GB2312" w:hAnsi="宋体" w:eastAsia="仿宋_GB2312"/>
          <w:sz w:val="32"/>
          <w:szCs w:val="32"/>
          <w:u w:val="single"/>
        </w:rPr>
      </w:pPr>
      <w:bookmarkStart w:id="28" w:name="_Hlt50174722"/>
      <w:bookmarkEnd w:id="28"/>
      <w:bookmarkStart w:id="29" w:name="_Hlt50174972"/>
      <w:bookmarkEnd w:id="29"/>
      <w:bookmarkStart w:id="30" w:name="_Hlt50174708"/>
      <w:bookmarkEnd w:id="30"/>
      <w:bookmarkStart w:id="31" w:name="_Hlt519068595"/>
      <w:bookmarkEnd w:id="31"/>
      <w:bookmarkStart w:id="32" w:name="_Hlt519045470"/>
      <w:bookmarkEnd w:id="32"/>
      <w:bookmarkStart w:id="33" w:name="_Hlt533408877"/>
      <w:bookmarkEnd w:id="33"/>
    </w:p>
    <w:p>
      <w:pPr>
        <w:pStyle w:val="6"/>
        <w:adjustRightInd w:val="0"/>
        <w:snapToGrid w:val="0"/>
        <w:spacing w:line="360" w:lineRule="auto"/>
        <w:jc w:val="center"/>
        <w:rPr>
          <w:rFonts w:asciiTheme="minorEastAsia" w:hAnsiTheme="minorEastAsia" w:eastAsiaTheme="minorEastAsia"/>
          <w:b/>
          <w:sz w:val="72"/>
          <w:szCs w:val="72"/>
        </w:rPr>
      </w:pPr>
      <w:r>
        <w:rPr>
          <w:rFonts w:hint="eastAsia" w:asciiTheme="minorEastAsia" w:hAnsiTheme="minorEastAsia" w:eastAsiaTheme="minorEastAsia"/>
          <w:b/>
          <w:sz w:val="72"/>
          <w:szCs w:val="72"/>
        </w:rPr>
        <w:t>响  应  文  件</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项目名称：</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Theme="minorEastAsia" w:hAnsiTheme="minorEastAsia" w:eastAsiaTheme="minorEastAsia"/>
          <w:b/>
          <w:sz w:val="32"/>
          <w:szCs w:val="32"/>
        </w:rPr>
        <w:t>【第</w:t>
      </w:r>
      <w:r>
        <w:rPr>
          <w:rFonts w:hint="eastAsia"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包】</w:t>
      </w:r>
      <w:r>
        <w:rPr>
          <w:rFonts w:hint="eastAsia" w:asciiTheme="minorEastAsia" w:hAnsiTheme="minorEastAsia" w:eastAsiaTheme="minorEastAsia"/>
          <w:b/>
          <w:sz w:val="28"/>
          <w:szCs w:val="28"/>
        </w:rPr>
        <w:t>（不分包项目删除）</w:t>
      </w:r>
    </w:p>
    <w:p>
      <w:pPr>
        <w:adjustRightInd w:val="0"/>
        <w:snapToGrid w:val="0"/>
        <w:spacing w:line="700" w:lineRule="exact"/>
        <w:ind w:firstLine="1446" w:firstLineChars="450"/>
        <w:rPr>
          <w:rFonts w:ascii="新宋体" w:hAnsi="新宋体" w:eastAsia="新宋体"/>
          <w:b/>
          <w:sz w:val="32"/>
          <w:szCs w:val="32"/>
          <w:u w:val="single"/>
        </w:rPr>
      </w:pPr>
      <w:r>
        <w:rPr>
          <w:rFonts w:hint="eastAsia" w:ascii="新宋体" w:hAnsi="新宋体" w:eastAsia="新宋体"/>
          <w:b/>
          <w:sz w:val="32"/>
          <w:szCs w:val="32"/>
        </w:rPr>
        <w:t>项目编号：</w:t>
      </w:r>
      <w:r>
        <w:rPr>
          <w:rFonts w:hint="eastAsia" w:ascii="新宋体" w:hAnsi="新宋体" w:eastAsia="新宋体"/>
          <w:b/>
          <w:sz w:val="32"/>
          <w:szCs w:val="32"/>
          <w:u w:val="single"/>
        </w:rPr>
        <w:t xml:space="preserve">                                 </w:t>
      </w:r>
    </w:p>
    <w:p>
      <w:pPr>
        <w:adjustRightInd w:val="0"/>
        <w:snapToGrid w:val="0"/>
        <w:spacing w:line="700" w:lineRule="exact"/>
        <w:ind w:firstLine="1446" w:firstLineChars="450"/>
        <w:rPr>
          <w:rFonts w:ascii="新宋体" w:hAnsi="新宋体" w:eastAsia="新宋体"/>
          <w:b/>
          <w:sz w:val="32"/>
          <w:szCs w:val="32"/>
        </w:rPr>
      </w:pPr>
      <w:r>
        <w:rPr>
          <w:rFonts w:hint="eastAsia" w:ascii="新宋体" w:hAnsi="新宋体" w:eastAsia="新宋体"/>
          <w:b/>
          <w:sz w:val="32"/>
          <w:szCs w:val="32"/>
        </w:rPr>
        <w:t>供 应 商：</w:t>
      </w:r>
      <w:r>
        <w:rPr>
          <w:rFonts w:hint="eastAsia" w:ascii="新宋体" w:hAnsi="新宋体" w:eastAsia="新宋体"/>
          <w:b/>
          <w:sz w:val="32"/>
          <w:szCs w:val="32"/>
          <w:u w:val="single"/>
        </w:rPr>
        <w:t xml:space="preserve">                     （盖单位章）</w:t>
      </w:r>
    </w:p>
    <w:p>
      <w:pPr>
        <w:pStyle w:val="17"/>
        <w:adjustRightInd w:val="0"/>
        <w:snapToGrid w:val="0"/>
        <w:spacing w:line="700" w:lineRule="exact"/>
        <w:ind w:left="2" w:leftChars="1" w:firstLine="1446" w:firstLineChars="450"/>
        <w:rPr>
          <w:rFonts w:ascii="新宋体" w:hAnsi="新宋体" w:eastAsia="新宋体"/>
          <w:b/>
          <w:sz w:val="32"/>
          <w:szCs w:val="32"/>
          <w:u w:val="single"/>
        </w:rPr>
      </w:pPr>
      <w:r>
        <w:rPr>
          <w:rFonts w:hint="eastAsia" w:ascii="新宋体" w:hAnsi="新宋体" w:eastAsia="新宋体"/>
          <w:b/>
          <w:sz w:val="32"/>
          <w:szCs w:val="32"/>
        </w:rPr>
        <w:t>法定代表人或企业负责人：</w:t>
      </w:r>
      <w:r>
        <w:rPr>
          <w:rFonts w:hint="eastAsia" w:ascii="新宋体" w:hAnsi="新宋体" w:eastAsia="新宋体"/>
          <w:b/>
          <w:sz w:val="32"/>
          <w:szCs w:val="32"/>
          <w:u w:val="single"/>
        </w:rPr>
        <w:t>（</w:t>
      </w:r>
      <w:r>
        <w:rPr>
          <w:rFonts w:hint="eastAsia" w:asciiTheme="minorEastAsia" w:hAnsiTheme="minorEastAsia" w:eastAsiaTheme="minorEastAsia"/>
          <w:b/>
          <w:sz w:val="32"/>
          <w:szCs w:val="32"/>
          <w:u w:val="single"/>
        </w:rPr>
        <w:t>签字或盖个人印鉴章</w:t>
      </w:r>
      <w:r>
        <w:rPr>
          <w:rFonts w:hint="eastAsia" w:ascii="新宋体" w:hAnsi="新宋体" w:eastAsia="新宋体"/>
          <w:b/>
          <w:sz w:val="32"/>
          <w:szCs w:val="32"/>
          <w:u w:val="single"/>
        </w:rPr>
        <w:t>）</w:t>
      </w:r>
    </w:p>
    <w:p>
      <w:pPr>
        <w:pStyle w:val="17"/>
        <w:adjustRightInd w:val="0"/>
        <w:snapToGrid w:val="0"/>
        <w:spacing w:line="540" w:lineRule="exact"/>
        <w:ind w:left="248" w:leftChars="118" w:firstLine="2715" w:firstLineChars="845"/>
        <w:rPr>
          <w:rFonts w:ascii="新宋体" w:hAnsi="新宋体" w:eastAsia="新宋体"/>
          <w:b/>
          <w:sz w:val="32"/>
          <w:szCs w:val="32"/>
          <w:u w:val="single"/>
        </w:rPr>
      </w:pPr>
    </w:p>
    <w:p>
      <w:pPr>
        <w:pStyle w:val="17"/>
        <w:adjustRightInd w:val="0"/>
        <w:snapToGrid w:val="0"/>
        <w:spacing w:line="540" w:lineRule="exact"/>
        <w:ind w:left="248" w:leftChars="118" w:firstLine="3357" w:firstLineChars="1045"/>
        <w:rPr>
          <w:rFonts w:ascii="新宋体" w:hAnsi="新宋体" w:eastAsia="新宋体"/>
          <w:b/>
          <w:sz w:val="32"/>
          <w:szCs w:val="32"/>
          <w:u w:val="single"/>
        </w:rPr>
      </w:pPr>
    </w:p>
    <w:p>
      <w:pPr>
        <w:pStyle w:val="17"/>
        <w:adjustRightInd w:val="0"/>
        <w:snapToGrid w:val="0"/>
        <w:spacing w:line="540" w:lineRule="exact"/>
        <w:ind w:left="248" w:leftChars="118" w:firstLine="3357" w:firstLineChars="1045"/>
        <w:rPr>
          <w:rFonts w:ascii="新宋体" w:hAnsi="新宋体" w:eastAsia="新宋体"/>
          <w:b/>
          <w:sz w:val="32"/>
          <w:szCs w:val="32"/>
          <w:u w:val="single"/>
        </w:rPr>
      </w:pPr>
      <w:r>
        <w:rPr>
          <w:rFonts w:hint="eastAsia" w:ascii="新宋体" w:hAnsi="新宋体" w:eastAsia="新宋体"/>
          <w:b/>
          <w:sz w:val="32"/>
          <w:szCs w:val="32"/>
          <w:u w:val="single"/>
        </w:rPr>
        <w:t xml:space="preserve">      </w:t>
      </w:r>
      <w:r>
        <w:rPr>
          <w:rFonts w:hint="eastAsia" w:ascii="新宋体" w:hAnsi="新宋体" w:eastAsia="新宋体"/>
          <w:b/>
          <w:sz w:val="32"/>
          <w:szCs w:val="32"/>
        </w:rPr>
        <w:t>年</w:t>
      </w:r>
      <w:r>
        <w:rPr>
          <w:rFonts w:hint="eastAsia" w:ascii="新宋体" w:hAnsi="新宋体" w:eastAsia="新宋体"/>
          <w:b/>
          <w:sz w:val="32"/>
          <w:szCs w:val="32"/>
          <w:u w:val="single"/>
        </w:rPr>
        <w:t xml:space="preserve">      </w:t>
      </w:r>
      <w:r>
        <w:rPr>
          <w:rFonts w:hint="eastAsia" w:ascii="新宋体" w:hAnsi="新宋体" w:eastAsia="新宋体"/>
          <w:b/>
          <w:sz w:val="32"/>
          <w:szCs w:val="32"/>
        </w:rPr>
        <w:t>月</w:t>
      </w:r>
      <w:r>
        <w:rPr>
          <w:rFonts w:hint="eastAsia" w:ascii="新宋体" w:hAnsi="新宋体" w:eastAsia="新宋体"/>
          <w:b/>
          <w:sz w:val="32"/>
          <w:szCs w:val="32"/>
          <w:u w:val="single"/>
        </w:rPr>
        <w:t xml:space="preserve">     </w:t>
      </w:r>
      <w:r>
        <w:rPr>
          <w:rFonts w:hint="eastAsia" w:ascii="新宋体" w:hAnsi="新宋体" w:eastAsia="新宋体"/>
          <w:b/>
          <w:sz w:val="32"/>
          <w:szCs w:val="32"/>
        </w:rPr>
        <w:t>日</w:t>
      </w:r>
    </w:p>
    <w:p>
      <w:pPr>
        <w:adjustRightInd w:val="0"/>
        <w:snapToGrid w:val="0"/>
        <w:spacing w:line="540" w:lineRule="exact"/>
        <w:ind w:left="838" w:leftChars="399" w:firstLine="3614" w:firstLineChars="1125"/>
        <w:rPr>
          <w:rFonts w:ascii="新宋体" w:hAnsi="新宋体" w:eastAsia="新宋体"/>
          <w:b/>
          <w:sz w:val="32"/>
        </w:rPr>
      </w:pPr>
    </w:p>
    <w:p>
      <w:pPr>
        <w:rPr>
          <w:rFonts w:asciiTheme="minorEastAsia" w:hAnsiTheme="minorEastAsia" w:eastAsiaTheme="minorEastAsia"/>
          <w:sz w:val="24"/>
        </w:rPr>
        <w:sectPr>
          <w:pgSz w:w="11907" w:h="16840"/>
          <w:pgMar w:top="1440" w:right="1418" w:bottom="1440" w:left="1418" w:header="851" w:footer="992" w:gutter="0"/>
          <w:cols w:space="720" w:num="1"/>
          <w:docGrid w:linePitch="303" w:charSpace="0"/>
        </w:sectPr>
      </w:pPr>
    </w:p>
    <w:bookmarkEnd w:id="24"/>
    <w:p>
      <w:pPr>
        <w:spacing w:line="480" w:lineRule="auto"/>
        <w:jc w:val="center"/>
        <w:rPr>
          <w:rFonts w:asciiTheme="minorEastAsia" w:hAnsiTheme="minorEastAsia" w:eastAsiaTheme="minorEastAsia"/>
          <w:b/>
          <w:sz w:val="24"/>
        </w:rPr>
      </w:pPr>
      <w:bookmarkStart w:id="34" w:name="_Toc516969097"/>
      <w:bookmarkStart w:id="35" w:name="_Toc197934563"/>
    </w:p>
    <w:bookmarkEnd w:id="34"/>
    <w:p>
      <w:pPr>
        <w:jc w:val="center"/>
        <w:rPr>
          <w:rFonts w:asciiTheme="minorEastAsia" w:hAnsiTheme="minorEastAsia" w:eastAsiaTheme="minorEastAsia"/>
          <w:b/>
          <w:sz w:val="28"/>
          <w:szCs w:val="28"/>
        </w:rPr>
      </w:pPr>
      <w:bookmarkStart w:id="36" w:name="_Hlt509739007"/>
      <w:bookmarkEnd w:id="36"/>
      <w:bookmarkStart w:id="37" w:name="_Toc402531773"/>
      <w:bookmarkStart w:id="38" w:name="_Toc300651705"/>
      <w:bookmarkStart w:id="39" w:name="_Toc516969098"/>
      <w:r>
        <w:rPr>
          <w:rFonts w:hint="eastAsia" w:asciiTheme="minorEastAsia" w:hAnsiTheme="minorEastAsia" w:eastAsiaTheme="minorEastAsia"/>
          <w:b/>
          <w:sz w:val="28"/>
          <w:szCs w:val="28"/>
        </w:rPr>
        <w:t>一、供应商综合情况简介</w:t>
      </w:r>
      <w:bookmarkEnd w:id="37"/>
    </w:p>
    <w:p>
      <w:pPr>
        <w:spacing w:line="500" w:lineRule="exact"/>
        <w:jc w:val="center"/>
        <w:rPr>
          <w:rFonts w:asciiTheme="minorEastAsia" w:hAnsiTheme="minorEastAsia" w:eastAsiaTheme="minorEastAsia"/>
          <w:sz w:val="24"/>
        </w:rPr>
      </w:pPr>
      <w:r>
        <w:rPr>
          <w:rFonts w:hint="eastAsia" w:asciiTheme="minorEastAsia" w:hAnsiTheme="minorEastAsia" w:eastAsiaTheme="minorEastAsia"/>
          <w:sz w:val="24"/>
        </w:rPr>
        <w:t>供应商可自行制作格式，但应提供法定代表人姓名、身份证号及纳税识别号。</w:t>
      </w: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p>
    <w:p>
      <w:pPr>
        <w:rPr>
          <w:rFonts w:asciiTheme="minorEastAsia" w:hAnsiTheme="minorEastAsia" w:eastAsiaTheme="minorEastAsia"/>
          <w:sz w:val="24"/>
        </w:rPr>
      </w:pPr>
      <w:bookmarkStart w:id="40" w:name="_Toc331235865"/>
    </w:p>
    <w:p>
      <w:pPr>
        <w:pStyle w:val="4"/>
        <w:rPr>
          <w:rFonts w:asciiTheme="minorEastAsia" w:hAnsiTheme="minorEastAsia" w:eastAsiaTheme="minorEastAsia"/>
          <w:sz w:val="24"/>
          <w:szCs w:val="24"/>
        </w:rPr>
        <w:sectPr>
          <w:pgSz w:w="11907" w:h="16840"/>
          <w:pgMar w:top="1134" w:right="1134" w:bottom="1134" w:left="1134" w:header="851" w:footer="992" w:gutter="0"/>
          <w:cols w:space="720" w:num="1"/>
          <w:docGrid w:linePitch="303" w:charSpace="0"/>
        </w:sectPr>
      </w:pPr>
    </w:p>
    <w:p>
      <w:pPr>
        <w:jc w:val="center"/>
        <w:rPr>
          <w:rFonts w:asciiTheme="minorEastAsia" w:hAnsiTheme="minorEastAsia" w:eastAsiaTheme="minorEastAsia"/>
          <w:b/>
          <w:sz w:val="28"/>
          <w:szCs w:val="28"/>
        </w:rPr>
      </w:pPr>
      <w:bookmarkStart w:id="41" w:name="_Toc402531774"/>
      <w:r>
        <w:rPr>
          <w:rFonts w:hint="eastAsia" w:asciiTheme="minorEastAsia" w:hAnsiTheme="minorEastAsia" w:eastAsiaTheme="minorEastAsia"/>
          <w:b/>
          <w:sz w:val="28"/>
          <w:szCs w:val="28"/>
        </w:rPr>
        <w:t>二、响应函</w:t>
      </w:r>
      <w:bookmarkEnd w:id="38"/>
      <w:bookmarkEnd w:id="39"/>
      <w:bookmarkEnd w:id="40"/>
      <w:bookmarkEnd w:id="41"/>
    </w:p>
    <w:permEnd w:id="29"/>
    <w:p>
      <w:pPr>
        <w:pStyle w:val="11"/>
        <w:rPr>
          <w:rFonts w:asciiTheme="minorEastAsia" w:hAnsiTheme="minorEastAsia" w:eastAsiaTheme="minorEastAsia"/>
          <w:b w:val="0"/>
          <w:sz w:val="24"/>
          <w:szCs w:val="24"/>
        </w:rPr>
      </w:pPr>
      <w:r>
        <w:rPr>
          <w:rFonts w:hint="eastAsia" w:asciiTheme="minorEastAsia" w:hAnsiTheme="minorEastAsia" w:eastAsiaTheme="minorEastAsia"/>
          <w:b w:val="0"/>
          <w:sz w:val="24"/>
          <w:szCs w:val="24"/>
        </w:rPr>
        <w:t>本项目招标(采购)人:</w:t>
      </w:r>
    </w:p>
    <w:p>
      <w:pPr>
        <w:ind w:firstLine="630"/>
        <w:rPr>
          <w:rFonts w:asciiTheme="minorEastAsia" w:hAnsiTheme="minorEastAsia" w:eastAsiaTheme="minorEastAsia"/>
          <w:sz w:val="24"/>
        </w:rPr>
      </w:pPr>
      <w:permStart w:id="30" w:edGrp="everyone"/>
      <w:r>
        <w:rPr>
          <w:rFonts w:hint="eastAsia" w:asciiTheme="minorEastAsia" w:hAnsiTheme="minorEastAsia" w:eastAsiaTheme="minorEastAsia"/>
          <w:sz w:val="24"/>
        </w:rPr>
        <w:t>根据贵方的采购文件，我方兹宣布同意如下：</w:t>
      </w:r>
    </w:p>
    <w:p>
      <w:pPr>
        <w:ind w:firstLine="630"/>
        <w:rPr>
          <w:rFonts w:asciiTheme="minorEastAsia" w:hAnsiTheme="minorEastAsia" w:eastAsiaTheme="minorEastAsia"/>
          <w:sz w:val="24"/>
        </w:rPr>
      </w:pPr>
      <w:r>
        <w:rPr>
          <w:rFonts w:hint="eastAsia" w:asciiTheme="minorEastAsia" w:hAnsiTheme="minorEastAsia" w:eastAsiaTheme="minorEastAsia"/>
          <w:sz w:val="24"/>
        </w:rPr>
        <w:t>（1）按采购文件规定提供服务，交付货物 （包括后期服务等工作），如我公司成交，我公司承诺愿意按采购文件规定交纳履约保证金和成交（交易）服务费。</w:t>
      </w:r>
    </w:p>
    <w:p>
      <w:pPr>
        <w:ind w:firstLine="630"/>
        <w:rPr>
          <w:rFonts w:asciiTheme="minorEastAsia" w:hAnsiTheme="minorEastAsia" w:eastAsiaTheme="minorEastAsia"/>
          <w:sz w:val="24"/>
        </w:rPr>
      </w:pPr>
      <w:r>
        <w:rPr>
          <w:rFonts w:hint="eastAsia" w:asciiTheme="minorEastAsia" w:hAnsiTheme="minorEastAsia" w:eastAsiaTheme="minorEastAsia"/>
          <w:sz w:val="24"/>
        </w:rPr>
        <w:t>（2）我方根据采购文件的规定，严格履行合同的责任和义务,并保证于买方要求的日期内完成供货及安装及服务，并通过买方验收。</w:t>
      </w:r>
    </w:p>
    <w:p>
      <w:pPr>
        <w:ind w:firstLine="630"/>
        <w:rPr>
          <w:rFonts w:asciiTheme="minorEastAsia" w:hAnsiTheme="minorEastAsia" w:eastAsiaTheme="minorEastAsia"/>
          <w:sz w:val="24"/>
        </w:rPr>
      </w:pPr>
      <w:r>
        <w:rPr>
          <w:rFonts w:hint="eastAsia" w:asciiTheme="minorEastAsia" w:hAnsiTheme="minorEastAsia" w:eastAsiaTheme="minorEastAsia"/>
          <w:sz w:val="24"/>
        </w:rPr>
        <w:t>（3）我方已详细审核全部采购文件，包括采购文件修改书（如有），参考资料及有关附件，我方正式认可本次采购文件，并对采购文件各项条款（包括开标时间）均无异议。</w:t>
      </w:r>
    </w:p>
    <w:p>
      <w:pPr>
        <w:ind w:firstLine="630"/>
        <w:rPr>
          <w:rFonts w:asciiTheme="minorEastAsia" w:hAnsiTheme="minorEastAsia" w:eastAsiaTheme="minorEastAsia"/>
          <w:sz w:val="24"/>
        </w:rPr>
      </w:pPr>
      <w:r>
        <w:rPr>
          <w:rFonts w:hint="eastAsia" w:asciiTheme="minorEastAsia" w:hAnsiTheme="minorEastAsia" w:eastAsiaTheme="minorEastAsia"/>
          <w:sz w:val="24"/>
        </w:rPr>
        <w:t>（4）我方同意从采购文件规定的开标日期起遵循本报价文件，并在采购文件规定的投标有效期之前均具有约束力。</w:t>
      </w:r>
    </w:p>
    <w:p>
      <w:pPr>
        <w:ind w:firstLine="630"/>
        <w:rPr>
          <w:rFonts w:asciiTheme="minorEastAsia" w:hAnsiTheme="minorEastAsia" w:eastAsiaTheme="minorEastAsia"/>
          <w:sz w:val="24"/>
        </w:rPr>
      </w:pPr>
      <w:r>
        <w:rPr>
          <w:rFonts w:hint="eastAsia" w:asciiTheme="minorEastAsia" w:hAnsiTheme="minorEastAsia" w:eastAsiaTheme="minorEastAsia"/>
          <w:sz w:val="24"/>
        </w:rPr>
        <w:t>（5）如果在开标后规定的有效期内撤回投标，我方的保证金可以不予退还。</w:t>
      </w:r>
    </w:p>
    <w:p>
      <w:pPr>
        <w:ind w:firstLine="630"/>
        <w:rPr>
          <w:rFonts w:asciiTheme="minorEastAsia" w:hAnsiTheme="minorEastAsia" w:eastAsiaTheme="minorEastAsia"/>
          <w:sz w:val="24"/>
        </w:rPr>
      </w:pPr>
      <w:r>
        <w:rPr>
          <w:rFonts w:hint="eastAsia" w:asciiTheme="minorEastAsia" w:hAnsiTheme="minorEastAsia" w:eastAsiaTheme="minorEastAsia"/>
          <w:sz w:val="24"/>
        </w:rPr>
        <w:t>（6）我方声明报价文件所提供的一切资料均真实、及时、有效。由于我方提供资料不实而造成的责任和后果由我方承担。我方同意按照贵方提出的要求，提供与报价有关的任何证据、数据或资料。</w:t>
      </w:r>
    </w:p>
    <w:p>
      <w:pPr>
        <w:ind w:firstLine="630"/>
        <w:rPr>
          <w:rFonts w:asciiTheme="minorEastAsia" w:hAnsiTheme="minorEastAsia" w:eastAsiaTheme="minorEastAsia"/>
          <w:sz w:val="24"/>
        </w:rPr>
      </w:pPr>
      <w:r>
        <w:rPr>
          <w:rFonts w:hint="eastAsia" w:asciiTheme="minorEastAsia" w:hAnsiTheme="minorEastAsia" w:eastAsiaTheme="minorEastAsia"/>
          <w:sz w:val="24"/>
        </w:rPr>
        <w:t>（7）我方完全理解贵方不一定接受最低报价的响应。</w:t>
      </w:r>
    </w:p>
    <w:p>
      <w:pPr>
        <w:ind w:firstLine="630"/>
        <w:rPr>
          <w:rFonts w:asciiTheme="minorEastAsia" w:hAnsiTheme="minorEastAsia" w:eastAsiaTheme="minorEastAsia"/>
          <w:sz w:val="24"/>
        </w:rPr>
      </w:pPr>
      <w:r>
        <w:rPr>
          <w:rFonts w:hint="eastAsia" w:asciiTheme="minorEastAsia" w:hAnsiTheme="minorEastAsia" w:eastAsiaTheme="minorEastAsia"/>
          <w:sz w:val="24"/>
        </w:rPr>
        <w:t>（8）我方完全同意并认可采购文件中关于保证金不予退还和其他有关处罚的规定，并在出现违法违规情形时，自愿接受招标监管部门及相关单位的处理。</w:t>
      </w:r>
    </w:p>
    <w:p>
      <w:pPr>
        <w:ind w:firstLine="630"/>
        <w:rPr>
          <w:rFonts w:asciiTheme="minorEastAsia" w:hAnsiTheme="minorEastAsia" w:eastAsiaTheme="minorEastAsia"/>
          <w:sz w:val="24"/>
        </w:rPr>
      </w:pPr>
      <w:r>
        <w:rPr>
          <w:rFonts w:hint="eastAsia" w:asciiTheme="minorEastAsia" w:hAnsiTheme="minorEastAsia" w:eastAsiaTheme="minorEastAsia"/>
          <w:sz w:val="24"/>
        </w:rPr>
        <w:t>（9）我方同意采购文件规定的付款方式。</w:t>
      </w:r>
    </w:p>
    <w:p>
      <w:pPr>
        <w:tabs>
          <w:tab w:val="left" w:pos="802"/>
        </w:tabs>
        <w:adjustRightInd w:val="0"/>
        <w:snapToGrid w:val="0"/>
        <w:ind w:firstLine="600" w:firstLineChars="25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0</w:t>
      </w:r>
      <w:r>
        <w:rPr>
          <w:rFonts w:hint="eastAsia" w:asciiTheme="minorEastAsia" w:hAnsiTheme="minorEastAsia" w:eastAsiaTheme="minorEastAsia"/>
          <w:sz w:val="24"/>
        </w:rPr>
        <w:t>）我方承诺：</w:t>
      </w:r>
    </w:p>
    <w:p>
      <w:pPr>
        <w:tabs>
          <w:tab w:val="left" w:pos="802"/>
        </w:tabs>
        <w:adjustRightInd w:val="0"/>
        <w:snapToGrid w:val="0"/>
        <w:ind w:firstLine="480" w:firstLineChars="200"/>
        <w:rPr>
          <w:rFonts w:cs="仿宋" w:asciiTheme="minorEastAsia" w:hAnsiTheme="minorEastAsia" w:eastAsiaTheme="minorEastAsia"/>
          <w:color w:val="FF0000"/>
          <w:sz w:val="24"/>
        </w:rPr>
      </w:pP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1</w:t>
      </w:r>
      <w:r>
        <w:rPr>
          <w:rFonts w:asciiTheme="minorEastAsia" w:hAnsiTheme="minorEastAsia" w:eastAsiaTheme="minorEastAsia"/>
          <w:color w:val="FF0000"/>
          <w:sz w:val="24"/>
        </w:rPr>
        <w:t>）</w:t>
      </w:r>
      <w:r>
        <w:rPr>
          <w:rFonts w:hint="eastAsia" w:cs="仿宋" w:asciiTheme="minorEastAsia" w:hAnsiTheme="minorEastAsia" w:eastAsiaTheme="minorEastAsia"/>
          <w:color w:val="FF0000"/>
          <w:sz w:val="24"/>
        </w:rPr>
        <w:t>我方具有良好的商业信誉和健全的财务会计制度。</w:t>
      </w:r>
    </w:p>
    <w:p>
      <w:pPr>
        <w:tabs>
          <w:tab w:val="left" w:pos="802"/>
        </w:tabs>
        <w:adjustRightInd w:val="0"/>
        <w:snapToGrid w:val="0"/>
        <w:ind w:firstLine="480" w:firstLineChars="200"/>
        <w:rPr>
          <w:rFonts w:cs="仿宋" w:asciiTheme="minorEastAsia" w:hAnsiTheme="minorEastAsia" w:eastAsiaTheme="minorEastAsia"/>
          <w:color w:val="FF0000"/>
          <w:sz w:val="24"/>
        </w:rPr>
      </w:pP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2</w:t>
      </w:r>
      <w:r>
        <w:rPr>
          <w:rFonts w:asciiTheme="minorEastAsia" w:hAnsiTheme="minorEastAsia" w:eastAsiaTheme="minorEastAsia"/>
          <w:color w:val="FF0000"/>
          <w:sz w:val="24"/>
        </w:rPr>
        <w:t>）</w:t>
      </w:r>
      <w:r>
        <w:rPr>
          <w:rFonts w:hint="eastAsia" w:cs="仿宋" w:asciiTheme="minorEastAsia" w:hAnsiTheme="minorEastAsia" w:eastAsiaTheme="minorEastAsia"/>
          <w:color w:val="FF0000"/>
          <w:sz w:val="24"/>
        </w:rPr>
        <w:t>我方具有履行本项目采购合同所必需的的设备和专业技术能力，并具有履行合同的良好记录。</w:t>
      </w:r>
    </w:p>
    <w:p>
      <w:pPr>
        <w:tabs>
          <w:tab w:val="left" w:pos="802"/>
        </w:tabs>
        <w:adjustRightInd w:val="0"/>
        <w:snapToGrid w:val="0"/>
        <w:ind w:firstLine="480" w:firstLineChars="200"/>
        <w:rPr>
          <w:rFonts w:cs="仿宋" w:asciiTheme="minorEastAsia" w:hAnsiTheme="minorEastAsia" w:eastAsiaTheme="minorEastAsia"/>
          <w:color w:val="FF0000"/>
          <w:sz w:val="24"/>
        </w:rPr>
      </w:pP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3</w:t>
      </w:r>
      <w:r>
        <w:rPr>
          <w:rFonts w:asciiTheme="minorEastAsia" w:hAnsiTheme="minorEastAsia" w:eastAsiaTheme="minorEastAsia"/>
          <w:color w:val="FF0000"/>
          <w:sz w:val="24"/>
        </w:rPr>
        <w:t>）</w:t>
      </w:r>
      <w:r>
        <w:rPr>
          <w:rFonts w:hint="eastAsia" w:cs="仿宋" w:asciiTheme="minorEastAsia" w:hAnsiTheme="minorEastAsia" w:eastAsiaTheme="minorEastAsia"/>
          <w:color w:val="FF0000"/>
          <w:sz w:val="24"/>
        </w:rPr>
        <w:t>我方依法进行纳税和社会保险申报并实际履行了义务。</w:t>
      </w:r>
    </w:p>
    <w:p>
      <w:pPr>
        <w:adjustRightInd w:val="0"/>
        <w:snapToGrid w:val="0"/>
        <w:ind w:firstLine="480" w:firstLineChars="200"/>
        <w:rPr>
          <w:rFonts w:cs="仿宋" w:asciiTheme="minorEastAsia" w:hAnsiTheme="minorEastAsia" w:eastAsiaTheme="minorEastAsia"/>
          <w:color w:val="FF0000"/>
          <w:sz w:val="24"/>
        </w:rPr>
      </w:pP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4</w:t>
      </w:r>
      <w:r>
        <w:rPr>
          <w:rFonts w:asciiTheme="minorEastAsia" w:hAnsiTheme="minorEastAsia" w:eastAsiaTheme="minorEastAsia"/>
          <w:color w:val="FF0000"/>
          <w:sz w:val="24"/>
        </w:rPr>
        <w:t>）</w:t>
      </w:r>
      <w:r>
        <w:rPr>
          <w:rFonts w:hint="eastAsia" w:cs="仿宋" w:asciiTheme="minorEastAsia" w:hAnsiTheme="minorEastAsia" w:eastAsiaTheme="minorEastAsia"/>
          <w:color w:val="FF0000"/>
          <w:sz w:val="24"/>
        </w:rPr>
        <w:t>我方在参加政府采购活动前三年内，在经营活动中，没有重大违法记录。</w:t>
      </w:r>
    </w:p>
    <w:bookmarkEnd w:id="35"/>
    <w:p>
      <w:pPr>
        <w:adjustRightInd w:val="0"/>
        <w:snapToGrid w:val="0"/>
        <w:ind w:firstLine="480" w:firstLineChars="200"/>
        <w:rPr>
          <w:rFonts w:asciiTheme="minorEastAsia" w:hAnsiTheme="minorEastAsia" w:eastAsiaTheme="minorEastAsia"/>
          <w:color w:val="FF0000"/>
          <w:sz w:val="24"/>
        </w:rPr>
      </w:pPr>
      <w:bookmarkStart w:id="42" w:name="_Toc300651706"/>
      <w:bookmarkStart w:id="43" w:name="_Toc220232409"/>
      <w:r>
        <w:rPr>
          <w:rFonts w:hint="eastAsia" w:asciiTheme="minorEastAsia" w:hAnsiTheme="minorEastAsia" w:eastAsiaTheme="minorEastAsia"/>
          <w:color w:val="FF0000"/>
          <w:sz w:val="24"/>
        </w:rPr>
        <w:t>11.供应商的联络方式：</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通讯地址：</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联系人：</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联系电话：</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传真：</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（盖公章）</w:t>
      </w:r>
    </w:p>
    <w:p>
      <w:pPr>
        <w:pStyle w:val="17"/>
        <w:adjustRightInd w:val="0"/>
        <w:snapToGrid w:val="0"/>
        <w:ind w:left="2" w:leftChars="1" w:firstLine="2280" w:firstLineChars="950"/>
        <w:rPr>
          <w:rFonts w:asciiTheme="minorEastAsia" w:hAnsiTheme="minorEastAsia" w:eastAsiaTheme="minorEastAsia"/>
          <w:sz w:val="24"/>
        </w:rPr>
      </w:pPr>
      <w:r>
        <w:rPr>
          <w:rFonts w:hint="eastAsia" w:asciiTheme="minorEastAsia" w:hAnsiTheme="minorEastAsia" w:eastAsiaTheme="minorEastAsia"/>
          <w:sz w:val="24"/>
        </w:rPr>
        <w:t xml:space="preserve">法定代表人或企业负责人：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
      <w:pPr>
        <w:tabs>
          <w:tab w:val="left" w:pos="630"/>
        </w:tabs>
        <w:adjustRightInd w:val="0"/>
        <w:snapToGrid w:val="0"/>
        <w:ind w:firstLine="4560" w:firstLineChars="1900"/>
        <w:rPr>
          <w:rFonts w:asciiTheme="minorEastAsia" w:hAnsiTheme="minorEastAsia" w:eastAsiaTheme="minorEastAsia"/>
          <w:sz w:val="24"/>
          <w:u w:val="single"/>
        </w:rPr>
        <w:sectPr>
          <w:pgSz w:w="11907" w:h="16840"/>
          <w:pgMar w:top="1134" w:right="1134" w:bottom="1134" w:left="1134" w:header="851" w:footer="992" w:gutter="0"/>
          <w:cols w:space="720" w:num="1"/>
          <w:docGrid w:linePitch="303" w:charSpace="0"/>
        </w:sectPr>
      </w:pPr>
      <w:r>
        <w:rPr>
          <w:rFonts w:hint="eastAsia" w:asciiTheme="minorEastAsia" w:hAnsiTheme="minorEastAsia" w:eastAsiaTheme="minorEastAsia"/>
          <w:sz w:val="24"/>
        </w:rPr>
        <w:t>日 期：</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p>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三、报价表</w:t>
      </w:r>
    </w:p>
    <w:p>
      <w:pPr>
        <w:snapToGrid w:val="0"/>
        <w:spacing w:line="360" w:lineRule="auto"/>
        <w:jc w:val="left"/>
        <w:rPr>
          <w:rFonts w:asciiTheme="minorEastAsia" w:hAnsiTheme="minorEastAsia" w:eastAsiaTheme="minorEastAsia"/>
          <w:b/>
          <w:sz w:val="24"/>
          <w:szCs w:val="28"/>
        </w:rPr>
      </w:pPr>
      <w:r>
        <w:rPr>
          <w:rFonts w:hint="eastAsia" w:asciiTheme="minorEastAsia" w:hAnsiTheme="minorEastAsia" w:eastAsiaTheme="minorEastAsia"/>
          <w:b/>
          <w:sz w:val="24"/>
          <w:szCs w:val="28"/>
        </w:rPr>
        <w:t>项目名称：</w:t>
      </w:r>
      <w:r>
        <w:rPr>
          <w:rFonts w:hint="eastAsia" w:asciiTheme="minorEastAsia" w:hAnsiTheme="minorEastAsia" w:eastAsiaTheme="minorEastAsia"/>
          <w:b/>
          <w:sz w:val="24"/>
          <w:szCs w:val="28"/>
          <w:u w:val="single"/>
        </w:rPr>
        <w:t xml:space="preserve">  </w:t>
      </w:r>
      <w:r>
        <w:rPr>
          <w:rFonts w:asciiTheme="minorEastAsia" w:hAnsiTheme="minorEastAsia" w:eastAsiaTheme="minorEastAsia"/>
          <w:b/>
          <w:sz w:val="24"/>
          <w:szCs w:val="28"/>
          <w:u w:val="single"/>
        </w:rPr>
        <w:t xml:space="preserve"> </w:t>
      </w:r>
      <w:r>
        <w:rPr>
          <w:rFonts w:hint="eastAsia" w:asciiTheme="minorEastAsia" w:hAnsiTheme="minorEastAsia" w:eastAsiaTheme="minorEastAsia"/>
          <w:b/>
          <w:sz w:val="24"/>
          <w:szCs w:val="28"/>
          <w:u w:val="single"/>
        </w:rPr>
        <w:t xml:space="preserve">   </w:t>
      </w:r>
    </w:p>
    <w:p>
      <w:pPr>
        <w:snapToGrid w:val="0"/>
        <w:spacing w:afterLines="50" w:line="360" w:lineRule="auto"/>
        <w:jc w:val="left"/>
        <w:rPr>
          <w:rFonts w:asciiTheme="minorEastAsia" w:hAnsiTheme="minorEastAsia" w:eastAsiaTheme="minorEastAsia"/>
          <w:b/>
          <w:bCs/>
          <w:sz w:val="24"/>
          <w:szCs w:val="28"/>
        </w:rPr>
      </w:pPr>
      <w:r>
        <w:rPr>
          <w:rFonts w:hint="eastAsia" w:asciiTheme="minorEastAsia" w:hAnsiTheme="minorEastAsia" w:eastAsiaTheme="minorEastAsia"/>
          <w:b/>
          <w:sz w:val="24"/>
          <w:szCs w:val="28"/>
        </w:rPr>
        <w:t>项目编号：</w:t>
      </w:r>
      <w:r>
        <w:rPr>
          <w:rFonts w:hint="eastAsia" w:asciiTheme="minorEastAsia" w:hAnsiTheme="minorEastAsia" w:eastAsiaTheme="minorEastAsia"/>
          <w:b/>
          <w:sz w:val="24"/>
          <w:szCs w:val="28"/>
          <w:u w:val="single"/>
        </w:rPr>
        <w:t xml:space="preserve">  </w:t>
      </w:r>
      <w:r>
        <w:rPr>
          <w:rFonts w:asciiTheme="minorEastAsia" w:hAnsiTheme="minorEastAsia" w:eastAsiaTheme="minorEastAsia"/>
          <w:b/>
          <w:sz w:val="24"/>
          <w:szCs w:val="28"/>
          <w:u w:val="single"/>
        </w:rPr>
        <w:t xml:space="preserve"> </w:t>
      </w:r>
      <w:r>
        <w:rPr>
          <w:rFonts w:hint="eastAsia" w:asciiTheme="minorEastAsia" w:hAnsiTheme="minorEastAsia" w:eastAsiaTheme="minorEastAsia"/>
          <w:b/>
          <w:sz w:val="24"/>
          <w:szCs w:val="28"/>
          <w:u w:val="single"/>
        </w:rPr>
        <w:t xml:space="preserve"> </w:t>
      </w:r>
      <w:r>
        <w:rPr>
          <w:rFonts w:asciiTheme="minorEastAsia" w:hAnsiTheme="minorEastAsia" w:eastAsiaTheme="minorEastAsia"/>
          <w:b/>
          <w:sz w:val="24"/>
          <w:szCs w:val="28"/>
          <w:u w:val="single"/>
        </w:rPr>
        <w:t xml:space="preserve"> </w:t>
      </w:r>
      <w:r>
        <w:rPr>
          <w:rFonts w:hint="eastAsia" w:asciiTheme="minorEastAsia" w:hAnsiTheme="minorEastAsia" w:eastAsiaTheme="minorEastAsia"/>
          <w:b/>
          <w:sz w:val="24"/>
          <w:szCs w:val="28"/>
          <w:u w:val="single"/>
        </w:rPr>
        <w:t xml:space="preserve">  </w:t>
      </w:r>
      <w:r>
        <w:rPr>
          <w:rFonts w:asciiTheme="minorEastAsia" w:hAnsiTheme="minorEastAsia" w:eastAsiaTheme="minorEastAsia"/>
          <w:b/>
          <w:sz w:val="24"/>
          <w:szCs w:val="28"/>
          <w:u w:val="single"/>
        </w:rPr>
        <w:t xml:space="preserve"> </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4"/>
        <w:gridCol w:w="7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供应商名称</w:t>
            </w:r>
          </w:p>
        </w:tc>
        <w:tc>
          <w:tcPr>
            <w:tcW w:w="3557" w:type="pct"/>
            <w:tcBorders>
              <w:left w:val="single" w:color="auto" w:sz="4" w:space="0"/>
            </w:tcBorders>
          </w:tcPr>
          <w:p>
            <w:pPr>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b/>
                <w:sz w:val="24"/>
              </w:rPr>
            </w:pPr>
            <w:r>
              <w:rPr>
                <w:rFonts w:hint="eastAsia" w:asciiTheme="minorEastAsia" w:hAnsiTheme="minorEastAsia" w:eastAsiaTheme="minorEastAsia"/>
                <w:b/>
                <w:bCs/>
                <w:sz w:val="24"/>
                <w:szCs w:val="28"/>
              </w:rPr>
              <w:t>响应</w:t>
            </w:r>
            <w:r>
              <w:rPr>
                <w:rFonts w:hint="eastAsia" w:asciiTheme="minorEastAsia" w:hAnsiTheme="minorEastAsia" w:eastAsiaTheme="minorEastAsia"/>
                <w:b/>
                <w:sz w:val="24"/>
              </w:rPr>
              <w:t>范围</w:t>
            </w:r>
          </w:p>
        </w:tc>
        <w:tc>
          <w:tcPr>
            <w:tcW w:w="3557" w:type="pct"/>
            <w:tcBorders>
              <w:left w:val="single" w:color="auto" w:sz="4" w:space="0"/>
            </w:tcBorders>
            <w:vAlign w:val="center"/>
          </w:tcPr>
          <w:p>
            <w:pPr>
              <w:widowControl/>
              <w:spacing w:line="360" w:lineRule="exact"/>
              <w:rPr>
                <w:rFonts w:asciiTheme="minorEastAsia" w:hAnsiTheme="minorEastAsia" w:eastAsiaTheme="minorEastAsia"/>
                <w:b/>
                <w:sz w:val="24"/>
              </w:rPr>
            </w:pPr>
            <w:r>
              <w:rPr>
                <w:rFonts w:hint="eastAsia" w:asciiTheme="minorEastAsia" w:hAnsiTheme="minorEastAsia" w:eastAsiaTheme="minorEastAsia"/>
                <w:sz w:val="24"/>
                <w:szCs w:val="28"/>
              </w:rPr>
              <w:t>第</w:t>
            </w:r>
            <w:r>
              <w:rPr>
                <w:rFonts w:hint="eastAsia"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rPr>
              <w:t>包(不分包项目填写“全部”)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bCs/>
                <w:sz w:val="24"/>
                <w:szCs w:val="28"/>
              </w:rPr>
              <w:t>报</w:t>
            </w:r>
            <w:r>
              <w:rPr>
                <w:rFonts w:hint="eastAsia" w:asciiTheme="minorEastAsia" w:hAnsiTheme="minorEastAsia" w:eastAsiaTheme="minorEastAsia"/>
                <w:b/>
                <w:sz w:val="24"/>
              </w:rPr>
              <w:t>价</w:t>
            </w:r>
          </w:p>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（详见备注说明）</w:t>
            </w:r>
          </w:p>
        </w:tc>
        <w:tc>
          <w:tcPr>
            <w:tcW w:w="3557" w:type="pct"/>
            <w:vAlign w:val="center"/>
          </w:tcPr>
          <w:p>
            <w:pPr>
              <w:snapToGrid w:val="0"/>
              <w:spacing w:line="360" w:lineRule="auto"/>
              <w:rPr>
                <w:rFonts w:asciiTheme="minorEastAsia" w:hAnsiTheme="minorEastAsia" w:eastAsiaTheme="minorEastAsia"/>
                <w:sz w:val="24"/>
                <w:szCs w:val="28"/>
              </w:rPr>
            </w:pPr>
          </w:p>
          <w:p>
            <w:pPr>
              <w:snapToGrid w:val="0"/>
              <w:spacing w:line="360" w:lineRule="auto"/>
              <w:rPr>
                <w:rFonts w:asciiTheme="minorEastAsia" w:hAnsiTheme="minorEastAsia" w:eastAsiaTheme="minorEastAsia"/>
                <w:bCs/>
                <w:sz w:val="24"/>
                <w:u w:val="single"/>
              </w:rPr>
            </w:pPr>
            <w:r>
              <w:rPr>
                <w:rFonts w:hint="eastAsia" w:asciiTheme="minorEastAsia" w:hAnsiTheme="minorEastAsia" w:eastAsiaTheme="minorEastAsia"/>
                <w:bCs/>
                <w:sz w:val="24"/>
              </w:rPr>
              <w:t>人民币大写：</w:t>
            </w:r>
            <w:r>
              <w:rPr>
                <w:rFonts w:hint="eastAsia" w:asciiTheme="minorEastAsia" w:hAnsiTheme="minorEastAsia" w:eastAsiaTheme="minorEastAsia"/>
                <w:bCs/>
                <w:sz w:val="24"/>
                <w:u w:val="single"/>
              </w:rPr>
              <w:t xml:space="preserve">                        </w:t>
            </w:r>
          </w:p>
          <w:p>
            <w:pPr>
              <w:snapToGrid w:val="0"/>
              <w:spacing w:line="360" w:lineRule="auto"/>
              <w:rPr>
                <w:rFonts w:asciiTheme="minorEastAsia" w:hAnsiTheme="minorEastAsia" w:eastAsia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jc w:val="center"/>
        </w:trPr>
        <w:tc>
          <w:tcPr>
            <w:tcW w:w="1443"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备注说明</w:t>
            </w:r>
          </w:p>
        </w:tc>
        <w:tc>
          <w:tcPr>
            <w:tcW w:w="3557" w:type="pct"/>
          </w:tcPr>
          <w:p>
            <w:pPr>
              <w:spacing w:line="360" w:lineRule="auto"/>
              <w:rPr>
                <w:rFonts w:asciiTheme="minorEastAsia" w:hAnsiTheme="minorEastAsia" w:eastAsiaTheme="minorEastAsia"/>
                <w:b/>
                <w:sz w:val="24"/>
              </w:rPr>
            </w:pPr>
          </w:p>
        </w:tc>
      </w:tr>
    </w:tbl>
    <w:p>
      <w:pPr>
        <w:spacing w:line="440" w:lineRule="exact"/>
        <w:ind w:firstLine="4800" w:firstLineChars="2000"/>
        <w:rPr>
          <w:rFonts w:ascii="宋体" w:hAnsi="宋体"/>
          <w:sz w:val="24"/>
          <w:u w:val="single"/>
        </w:rPr>
      </w:pPr>
      <w:r>
        <w:rPr>
          <w:rFonts w:hint="eastAsia" w:ascii="宋体" w:hAnsi="宋体"/>
          <w:sz w:val="24"/>
        </w:rPr>
        <w:t>供应商公章：</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spacing w:line="440" w:lineRule="exact"/>
        <w:ind w:firstLine="4800" w:firstLineChars="2000"/>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hint="eastAsia" w:ascii="宋体" w:hAnsi="宋体"/>
          <w:sz w:val="24"/>
          <w:u w:val="single"/>
        </w:rPr>
        <w:t xml:space="preserve">             </w:t>
      </w:r>
    </w:p>
    <w:p>
      <w:pPr>
        <w:spacing w:line="360" w:lineRule="auto"/>
        <w:rPr>
          <w:rFonts w:asciiTheme="minorEastAsia" w:hAnsiTheme="minorEastAsia" w:eastAsiaTheme="minorEastAsia"/>
          <w:b/>
          <w:bCs/>
          <w:sz w:val="24"/>
        </w:rPr>
      </w:pPr>
      <w:r>
        <w:rPr>
          <w:rFonts w:hint="eastAsia" w:asciiTheme="minorEastAsia" w:hAnsiTheme="minorEastAsia" w:eastAsiaTheme="minorEastAsia"/>
          <w:b/>
          <w:bCs/>
          <w:sz w:val="24"/>
        </w:rPr>
        <w:t>备注：</w:t>
      </w:r>
    </w:p>
    <w:p>
      <w:pPr>
        <w:spacing w:line="360" w:lineRule="auto"/>
        <w:ind w:firstLine="435"/>
        <w:rPr>
          <w:rFonts w:asciiTheme="minorEastAsia" w:hAnsiTheme="minorEastAsia" w:eastAsiaTheme="minorEastAsia"/>
          <w:sz w:val="24"/>
        </w:rPr>
      </w:pPr>
      <w:r>
        <w:rPr>
          <w:rFonts w:asciiTheme="minorEastAsia" w:hAnsiTheme="minorEastAsia" w:eastAsiaTheme="minorEastAsia"/>
          <w:sz w:val="24"/>
        </w:rPr>
        <w:t>表中报价即为优惠后报价，并作为评审依据。任何有选择或有条件的报价，或者表中某一包别填写多个报价，均为无效报价。</w:t>
      </w:r>
    </w:p>
    <w:p>
      <w:pPr>
        <w:spacing w:line="360" w:lineRule="auto"/>
        <w:ind w:firstLine="435"/>
        <w:rPr>
          <w:rFonts w:asciiTheme="minorEastAsia" w:hAnsiTheme="minorEastAsia" w:eastAsiaTheme="minorEastAsia"/>
          <w:sz w:val="24"/>
        </w:rPr>
      </w:pPr>
    </w:p>
    <w:p>
      <w:pPr>
        <w:widowControl/>
        <w:jc w:val="left"/>
        <w:rPr>
          <w:rFonts w:asciiTheme="minorEastAsia" w:hAnsiTheme="minorEastAsia" w:eastAsiaTheme="minorEastAsia"/>
          <w:sz w:val="24"/>
        </w:rPr>
      </w:pPr>
      <w:r>
        <w:rPr>
          <w:rFonts w:asciiTheme="minorEastAsia" w:hAnsiTheme="minorEastAsia" w:eastAsiaTheme="minorEastAsia"/>
          <w:sz w:val="24"/>
        </w:rPr>
        <w:br w:type="page"/>
      </w:r>
    </w:p>
    <w:p>
      <w:pPr>
        <w:adjustRightInd w:val="0"/>
        <w:snapToGrid w:val="0"/>
        <w:spacing w:line="360" w:lineRule="auto"/>
        <w:jc w:val="center"/>
        <w:rPr>
          <w:rFonts w:ascii="宋体" w:hAnsi="宋体"/>
          <w:b/>
          <w:sz w:val="32"/>
          <w:szCs w:val="22"/>
        </w:rPr>
      </w:pPr>
      <w:r>
        <w:rPr>
          <w:rFonts w:hint="eastAsia" w:ascii="宋体" w:hAnsi="宋体"/>
          <w:b/>
          <w:sz w:val="32"/>
          <w:szCs w:val="22"/>
        </w:rPr>
        <w:t>四、分项报价表</w:t>
      </w:r>
    </w:p>
    <w:tbl>
      <w:tblPr>
        <w:tblStyle w:val="19"/>
        <w:tblW w:w="8520" w:type="dxa"/>
        <w:tblInd w:w="0" w:type="dxa"/>
        <w:tblLayout w:type="fixed"/>
        <w:tblCellMar>
          <w:top w:w="0" w:type="dxa"/>
          <w:left w:w="0" w:type="dxa"/>
          <w:bottom w:w="0" w:type="dxa"/>
          <w:right w:w="0" w:type="dxa"/>
        </w:tblCellMar>
      </w:tblPr>
      <w:tblGrid>
        <w:gridCol w:w="582"/>
        <w:gridCol w:w="1134"/>
        <w:gridCol w:w="2126"/>
        <w:gridCol w:w="1016"/>
        <w:gridCol w:w="910"/>
        <w:gridCol w:w="916"/>
        <w:gridCol w:w="1836"/>
      </w:tblGrid>
      <w:tr>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服务分项项目名称</w:t>
            </w:r>
          </w:p>
        </w:tc>
        <w:tc>
          <w:tcPr>
            <w:tcW w:w="2126"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服务项目特征描述</w:t>
            </w:r>
          </w:p>
        </w:tc>
        <w:tc>
          <w:tcPr>
            <w:tcW w:w="1016"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金额（元）</w:t>
            </w:r>
          </w:p>
        </w:tc>
        <w:tc>
          <w:tcPr>
            <w:tcW w:w="1836"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备注</w:t>
            </w:r>
          </w:p>
        </w:tc>
      </w:tr>
      <w:tr>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宋体" w:hAnsi="宋体"/>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1016"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r>
              <w:rPr>
                <w:rFonts w:hint="eastAsia" w:ascii="宋体" w:hAnsi="宋体" w:cs="微软雅黑"/>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宋体" w:hAnsi="宋体"/>
                <w:kern w:val="0"/>
                <w:szCs w:val="21"/>
              </w:rPr>
            </w:pPr>
            <w:r>
              <w:rPr>
                <w:rFonts w:hint="eastAsia" w:ascii="宋体" w:hAnsi="宋体"/>
                <w:kern w:val="0"/>
                <w:szCs w:val="21"/>
              </w:rPr>
              <w:t>小计</w:t>
            </w:r>
          </w:p>
        </w:tc>
        <w:tc>
          <w:tcPr>
            <w:tcW w:w="1836"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宋体" w:hAnsi="宋体"/>
                <w:kern w:val="0"/>
                <w:szCs w:val="21"/>
              </w:rPr>
            </w:pPr>
          </w:p>
        </w:tc>
      </w:tr>
      <w:tr>
        <w:tblPrEx>
          <w:tblCellMar>
            <w:top w:w="0" w:type="dxa"/>
            <w:left w:w="0" w:type="dxa"/>
            <w:bottom w:w="0" w:type="dxa"/>
            <w:right w:w="0" w:type="dxa"/>
          </w:tblCellMar>
        </w:tblPrEx>
        <w:trPr>
          <w:trHeight w:val="378"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1</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2</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3</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4</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5</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ascii="宋体" w:hAnsi="宋体" w:cs="宋体"/>
              </w:rPr>
              <w:t>…</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8520" w:type="dxa"/>
            <w:gridSpan w:val="7"/>
            <w:tcBorders>
              <w:top w:val="single" w:color="auto" w:sz="6" w:space="0"/>
              <w:left w:val="double" w:color="auto" w:sz="4" w:space="0"/>
              <w:bottom w:val="single" w:color="auto" w:sz="6" w:space="0"/>
              <w:right w:val="double" w:color="auto" w:sz="4" w:space="0"/>
            </w:tcBorders>
            <w:vAlign w:val="center"/>
          </w:tcPr>
          <w:p>
            <w:pPr>
              <w:autoSpaceDE w:val="0"/>
              <w:autoSpaceDN w:val="0"/>
              <w:adjustRightInd w:val="0"/>
              <w:snapToGrid w:val="0"/>
              <w:spacing w:line="360" w:lineRule="auto"/>
              <w:ind w:right="-20"/>
              <w:jc w:val="left"/>
              <w:rPr>
                <w:rFonts w:ascii="宋体" w:hAnsi="宋体"/>
                <w:szCs w:val="21"/>
              </w:rPr>
            </w:pPr>
            <w:r>
              <w:rPr>
                <w:rFonts w:hint="eastAsia" w:ascii="宋体" w:hAnsi="宋体"/>
                <w:szCs w:val="21"/>
              </w:rPr>
              <w:t>配套货物（如有）</w:t>
            </w:r>
          </w:p>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1716" w:type="dxa"/>
            <w:gridSpan w:val="2"/>
            <w:vMerge w:val="restart"/>
            <w:tcBorders>
              <w:top w:val="single" w:color="auto" w:sz="6" w:space="0"/>
              <w:left w:val="double" w:color="auto" w:sz="4"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kern w:val="0"/>
                <w:szCs w:val="21"/>
              </w:rPr>
              <w:t>货物名称</w:t>
            </w:r>
          </w:p>
        </w:tc>
        <w:tc>
          <w:tcPr>
            <w:tcW w:w="2126" w:type="dxa"/>
            <w:vMerge w:val="restart"/>
            <w:tcBorders>
              <w:top w:val="single" w:color="auto" w:sz="6" w:space="0"/>
              <w:left w:val="single" w:color="auto" w:sz="6" w:space="0"/>
              <w:right w:val="single" w:color="auto" w:sz="4"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kern w:val="0"/>
                <w:szCs w:val="21"/>
              </w:rPr>
              <w:t>品牌型号/产地</w:t>
            </w:r>
          </w:p>
        </w:tc>
        <w:tc>
          <w:tcPr>
            <w:tcW w:w="1016" w:type="dxa"/>
            <w:vMerge w:val="restart"/>
            <w:tcBorders>
              <w:top w:val="single" w:color="auto" w:sz="6"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kern w:val="0"/>
                <w:szCs w:val="21"/>
              </w:rPr>
              <w:t>数量/单位</w:t>
            </w:r>
          </w:p>
        </w:tc>
        <w:tc>
          <w:tcPr>
            <w:tcW w:w="1826"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cs="微软雅黑"/>
                <w:kern w:val="0"/>
                <w:position w:val="-1"/>
                <w:szCs w:val="21"/>
              </w:rPr>
              <w:t>金额（元）</w:t>
            </w:r>
          </w:p>
        </w:tc>
        <w:tc>
          <w:tcPr>
            <w:tcW w:w="1836" w:type="dxa"/>
            <w:vMerge w:val="restart"/>
            <w:tcBorders>
              <w:top w:val="single" w:color="auto" w:sz="6" w:space="0"/>
              <w:left w:val="single" w:color="auto" w:sz="6" w:space="0"/>
              <w:right w:val="double" w:color="auto" w:sz="4"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cs="微软雅黑"/>
                <w:kern w:val="0"/>
                <w:position w:val="-1"/>
                <w:szCs w:val="21"/>
              </w:rPr>
              <w:t>备注</w:t>
            </w:r>
          </w:p>
        </w:tc>
      </w:tr>
      <w:tr>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center"/>
              <w:rPr>
                <w:rFonts w:ascii="宋体" w:hAnsi="宋体"/>
                <w:szCs w:val="21"/>
              </w:rPr>
            </w:pPr>
          </w:p>
        </w:tc>
        <w:tc>
          <w:tcPr>
            <w:tcW w:w="1016"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kern w:val="0"/>
                <w:szCs w:val="21"/>
              </w:rPr>
            </w:pPr>
            <w:r>
              <w:rPr>
                <w:rFonts w:hint="eastAsia" w:ascii="宋体" w:hAnsi="宋体" w:cs="微软雅黑"/>
                <w:kern w:val="0"/>
                <w:position w:val="-1"/>
                <w:szCs w:val="21"/>
              </w:rPr>
              <w:t>单价</w:t>
            </w:r>
          </w:p>
        </w:tc>
        <w:tc>
          <w:tcPr>
            <w:tcW w:w="9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宋体" w:hAnsi="宋体"/>
                <w:kern w:val="0"/>
                <w:szCs w:val="21"/>
              </w:rPr>
            </w:pPr>
            <w:r>
              <w:rPr>
                <w:rFonts w:hint="eastAsia" w:ascii="宋体" w:hAnsi="宋体"/>
                <w:kern w:val="0"/>
                <w:szCs w:val="21"/>
              </w:rPr>
              <w:t>小计</w:t>
            </w:r>
          </w:p>
        </w:tc>
        <w:tc>
          <w:tcPr>
            <w:tcW w:w="1836" w:type="dxa"/>
            <w:vMerge w:val="continue"/>
            <w:tcBorders>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jc w:val="center"/>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1</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2</w:t>
            </w: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p>
        </w:tc>
        <w:tc>
          <w:tcPr>
            <w:tcW w:w="1134"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pPr>
            <w:r>
              <w:t>…</w:t>
            </w:r>
          </w:p>
        </w:tc>
        <w:tc>
          <w:tcPr>
            <w:tcW w:w="1134"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ind w:left="527" w:right="507"/>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01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1199" w:hRule="exact"/>
        </w:trPr>
        <w:tc>
          <w:tcPr>
            <w:tcW w:w="582" w:type="dxa"/>
            <w:tcBorders>
              <w:top w:val="single" w:color="auto" w:sz="6" w:space="0"/>
              <w:left w:val="double" w:color="auto" w:sz="4" w:space="0"/>
              <w:bottom w:val="single" w:color="auto" w:sz="6" w:space="0"/>
              <w:right w:val="single" w:color="auto" w:sz="6" w:space="0"/>
            </w:tcBorders>
            <w:vAlign w:val="center"/>
          </w:tcPr>
          <w:p>
            <w:pPr>
              <w:jc w:val="center"/>
            </w:pPr>
            <w:r>
              <w:rPr>
                <w:rFonts w:hint="eastAsia"/>
              </w:rPr>
              <w:t>合计</w:t>
            </w:r>
          </w:p>
        </w:tc>
        <w:tc>
          <w:tcPr>
            <w:tcW w:w="6102" w:type="dxa"/>
            <w:gridSpan w:val="5"/>
            <w:tcBorders>
              <w:top w:val="single" w:color="auto" w:sz="6" w:space="0"/>
              <w:left w:val="single" w:color="auto" w:sz="6" w:space="0"/>
              <w:bottom w:val="single" w:color="auto" w:sz="6" w:space="0"/>
              <w:right w:val="single" w:color="auto" w:sz="6" w:space="0"/>
            </w:tcBorders>
          </w:tcPr>
          <w:p>
            <w:pPr>
              <w:adjustRightInd w:val="0"/>
              <w:snapToGrid w:val="0"/>
              <w:spacing w:line="360" w:lineRule="auto"/>
              <w:rPr>
                <w:rFonts w:ascii="宋体" w:hAnsi="宋体" w:cs="微软雅黑"/>
                <w:kern w:val="0"/>
                <w:position w:val="-1"/>
                <w:szCs w:val="21"/>
              </w:rPr>
            </w:pPr>
            <w:r>
              <w:rPr>
                <w:rFonts w:hint="eastAsia" w:ascii="宋体" w:hAnsi="宋体" w:cs="微软雅黑"/>
                <w:kern w:val="0"/>
                <w:position w:val="-1"/>
                <w:szCs w:val="21"/>
              </w:rPr>
              <w:t>响应报价（大写）：</w:t>
            </w:r>
            <w:r>
              <w:rPr>
                <w:rFonts w:hint="eastAsia" w:ascii="宋体" w:hAnsi="宋体" w:cs="微软雅黑"/>
                <w:kern w:val="0"/>
                <w:position w:val="-1"/>
                <w:szCs w:val="21"/>
                <w:u w:val="single"/>
              </w:rPr>
              <w:t xml:space="preserve">                         </w:t>
            </w:r>
          </w:p>
          <w:p>
            <w:pPr>
              <w:adjustRightInd w:val="0"/>
              <w:snapToGrid w:val="0"/>
              <w:spacing w:line="360" w:lineRule="auto"/>
              <w:rPr>
                <w:rFonts w:ascii="宋体" w:hAnsi="宋体"/>
                <w:kern w:val="0"/>
                <w:szCs w:val="21"/>
              </w:rPr>
            </w:pPr>
            <w:r>
              <w:rPr>
                <w:rFonts w:hint="eastAsia" w:ascii="宋体" w:hAnsi="宋体" w:cs="微软雅黑"/>
                <w:kern w:val="0"/>
                <w:position w:val="-1"/>
                <w:szCs w:val="21"/>
              </w:rPr>
              <w:t>￥：</w:t>
            </w:r>
            <w:r>
              <w:rPr>
                <w:rFonts w:hint="eastAsia" w:ascii="宋体" w:hAnsi="宋体" w:cs="微软雅黑"/>
                <w:kern w:val="0"/>
                <w:position w:val="-1"/>
                <w:szCs w:val="21"/>
                <w:u w:val="single"/>
              </w:rPr>
              <w:t xml:space="preserve">                 </w:t>
            </w:r>
          </w:p>
        </w:tc>
        <w:tc>
          <w:tcPr>
            <w:tcW w:w="1836"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bl>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备注：（1）</w:t>
      </w:r>
      <w:r>
        <w:rPr>
          <w:rFonts w:hint="eastAsia" w:ascii="宋体" w:hAnsi="宋体"/>
          <w:b/>
          <w:szCs w:val="21"/>
        </w:rPr>
        <w:t>本表应对应</w:t>
      </w:r>
      <w:r>
        <w:rPr>
          <w:rFonts w:hint="eastAsia" w:ascii="宋体" w:hAnsi="宋体"/>
          <w:szCs w:val="21"/>
        </w:rPr>
        <w:t>“</w:t>
      </w:r>
      <w:r>
        <w:rPr>
          <w:rFonts w:hint="eastAsia" w:ascii="宋体" w:hAnsi="宋体"/>
          <w:b/>
          <w:szCs w:val="21"/>
        </w:rPr>
        <w:t>开标一览表</w:t>
      </w:r>
      <w:r>
        <w:rPr>
          <w:rFonts w:hint="eastAsia" w:ascii="宋体" w:hAnsi="宋体"/>
          <w:szCs w:val="21"/>
        </w:rPr>
        <w:t>”</w:t>
      </w:r>
      <w:r>
        <w:rPr>
          <w:rFonts w:hint="eastAsia" w:ascii="宋体" w:hAnsi="宋体"/>
          <w:b/>
          <w:szCs w:val="21"/>
        </w:rPr>
        <w:t>，按包填写</w:t>
      </w:r>
      <w:r>
        <w:rPr>
          <w:rFonts w:hint="eastAsia" w:ascii="宋体" w:hAnsi="宋体"/>
          <w:szCs w:val="21"/>
        </w:rPr>
        <w:t>。</w:t>
      </w:r>
    </w:p>
    <w:p>
      <w:pPr>
        <w:adjustRightInd w:val="0"/>
        <w:snapToGrid w:val="0"/>
        <w:spacing w:line="360" w:lineRule="auto"/>
        <w:ind w:firstLine="525" w:firstLineChars="250"/>
        <w:rPr>
          <w:rFonts w:ascii="宋体" w:hAnsi="宋体"/>
          <w:szCs w:val="21"/>
        </w:rPr>
      </w:pPr>
      <w:r>
        <w:rPr>
          <w:rFonts w:hint="eastAsia" w:ascii="宋体" w:hAnsi="宋体"/>
          <w:szCs w:val="21"/>
        </w:rPr>
        <w:t>（2）如果开标一览表内容与本表内容不一致的，以开标一览表内容为准。</w:t>
      </w:r>
    </w:p>
    <w:p>
      <w:pPr>
        <w:adjustRightInd w:val="0"/>
        <w:snapToGrid w:val="0"/>
        <w:spacing w:line="360" w:lineRule="auto"/>
        <w:ind w:firstLine="422" w:firstLineChars="200"/>
        <w:rPr>
          <w:rFonts w:ascii="宋体" w:hAnsi="宋体"/>
          <w:b/>
          <w:szCs w:val="21"/>
        </w:rPr>
      </w:pPr>
    </w:p>
    <w:p/>
    <w:p>
      <w:pPr>
        <w:adjustRightInd w:val="0"/>
        <w:snapToGrid w:val="0"/>
        <w:spacing w:line="360" w:lineRule="auto"/>
        <w:ind w:firstLine="504" w:firstLineChars="200"/>
        <w:rPr>
          <w:rFonts w:ascii="宋体" w:hAnsi="宋体"/>
          <w:spacing w:val="6"/>
          <w:sz w:val="24"/>
        </w:rPr>
      </w:pPr>
    </w:p>
    <w:p>
      <w:pPr>
        <w:adjustRightInd w:val="0"/>
        <w:snapToGrid w:val="0"/>
        <w:spacing w:line="360" w:lineRule="auto"/>
        <w:ind w:firstLine="4200" w:firstLineChars="1750"/>
        <w:rPr>
          <w:rFonts w:ascii="宋体" w:hAnsi="宋体"/>
          <w:sz w:val="24"/>
        </w:rPr>
      </w:pPr>
      <w:r>
        <w:rPr>
          <w:rFonts w:hint="eastAsia" w:ascii="宋体" w:hAnsi="宋体"/>
          <w:sz w:val="24"/>
        </w:rPr>
        <w:t>供应商：</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（盖公章）</w:t>
      </w:r>
    </w:p>
    <w:p>
      <w:pPr>
        <w:adjustRightInd w:val="0"/>
        <w:snapToGrid w:val="0"/>
        <w:spacing w:line="360" w:lineRule="auto"/>
        <w:ind w:firstLine="2280" w:firstLineChars="950"/>
        <w:rPr>
          <w:rFonts w:ascii="宋体" w:hAnsi="宋体"/>
          <w:sz w:val="24"/>
        </w:rPr>
      </w:pPr>
      <w:r>
        <w:rPr>
          <w:rFonts w:hint="eastAsia" w:ascii="宋体" w:hAnsi="宋体"/>
          <w:sz w:val="24"/>
        </w:rPr>
        <w:t xml:space="preserve">法定代表人或企业负责人： </w:t>
      </w:r>
      <w:r>
        <w:rPr>
          <w:rFonts w:ascii="宋体" w:hAnsi="宋体"/>
          <w:sz w:val="24"/>
          <w:u w:val="single"/>
        </w:rPr>
        <w:t xml:space="preserve">        </w:t>
      </w:r>
      <w:r>
        <w:rPr>
          <w:rFonts w:hint="eastAsia" w:ascii="宋体" w:hAnsi="宋体"/>
          <w:sz w:val="24"/>
          <w:u w:val="single"/>
        </w:rPr>
        <w:t>（签字或盖个人印鉴章）</w:t>
      </w:r>
    </w:p>
    <w:p>
      <w:pPr>
        <w:adjustRightInd w:val="0"/>
        <w:snapToGrid w:val="0"/>
        <w:spacing w:line="360" w:lineRule="auto"/>
        <w:ind w:firstLine="4080" w:firstLineChars="1700"/>
        <w:rPr>
          <w:rFonts w:ascii="宋体" w:hAnsi="宋体"/>
          <w:b/>
          <w:sz w:val="24"/>
          <w:u w:val="single"/>
        </w:rPr>
      </w:pPr>
      <w:r>
        <w:rPr>
          <w:rFonts w:hint="eastAsia" w:ascii="宋体" w:hAnsi="宋体" w:cs="宋体"/>
          <w:kern w:val="0"/>
          <w:sz w:val="24"/>
        </w:rPr>
        <w:t>日  期：</w:t>
      </w:r>
      <w:r>
        <w:rPr>
          <w:rFonts w:hint="eastAsia" w:ascii="宋体" w:hAnsi="宋体" w:cs="宋体"/>
          <w:kern w:val="0"/>
          <w:sz w:val="24"/>
          <w:u w:val="single"/>
        </w:rPr>
        <w:t xml:space="preserve"> </w:t>
      </w:r>
      <w:r>
        <w:rPr>
          <w:rFonts w:ascii="宋体" w:hAnsi="宋体" w:cs="宋体"/>
          <w:kern w:val="0"/>
          <w:sz w:val="24"/>
          <w:u w:val="single"/>
        </w:rPr>
        <w:t xml:space="preserve">                              </w:t>
      </w:r>
    </w:p>
    <w:p>
      <w:pPr>
        <w:widowControl/>
        <w:jc w:val="left"/>
        <w:rPr>
          <w:rFonts w:asciiTheme="minorEastAsia" w:hAnsiTheme="minorEastAsia" w:eastAsiaTheme="minorEastAsia"/>
          <w:sz w:val="24"/>
        </w:rPr>
      </w:pPr>
    </w:p>
    <w:p>
      <w:pPr>
        <w:widowControl/>
        <w:jc w:val="left"/>
        <w:rPr>
          <w:rFonts w:asciiTheme="minorEastAsia" w:hAnsiTheme="minorEastAsia" w:eastAsiaTheme="minorEastAsia"/>
          <w:sz w:val="24"/>
        </w:rPr>
      </w:pPr>
      <w:r>
        <w:rPr>
          <w:rFonts w:asciiTheme="minorEastAsia" w:hAnsiTheme="minorEastAsia" w:eastAsiaTheme="minorEastAsia"/>
          <w:sz w:val="24"/>
        </w:rPr>
        <w:br w:type="page"/>
      </w:r>
    </w:p>
    <w:p>
      <w:pPr>
        <w:widowControl/>
        <w:jc w:val="left"/>
        <w:rPr>
          <w:rFonts w:asciiTheme="minorEastAsia" w:hAnsiTheme="minorEastAsia" w:eastAsiaTheme="minorEastAsia"/>
          <w:sz w:val="24"/>
        </w:rPr>
      </w:pPr>
    </w:p>
    <w:bookmarkEnd w:id="25"/>
    <w:bookmarkEnd w:id="26"/>
    <w:bookmarkEnd w:id="27"/>
    <w:bookmarkEnd w:id="42"/>
    <w:bookmarkEnd w:id="43"/>
    <w:p>
      <w:pPr>
        <w:jc w:val="center"/>
        <w:rPr>
          <w:rFonts w:asciiTheme="minorEastAsia" w:hAnsiTheme="minorEastAsia" w:eastAsiaTheme="minorEastAsia"/>
          <w:b/>
          <w:sz w:val="24"/>
        </w:rPr>
      </w:pPr>
      <w:bookmarkStart w:id="44" w:name="_Hlt514495724"/>
      <w:bookmarkEnd w:id="44"/>
      <w:bookmarkStart w:id="45" w:name="_Hlt533408944"/>
      <w:bookmarkEnd w:id="45"/>
      <w:bookmarkStart w:id="46" w:name="_Toc331235866"/>
      <w:bookmarkStart w:id="47" w:name="_Toc402531775"/>
      <w:bookmarkStart w:id="48" w:name="_Toc300651707"/>
      <w:bookmarkStart w:id="49" w:name="_Toc197934552"/>
      <w:r>
        <w:rPr>
          <w:rFonts w:hint="eastAsia" w:asciiTheme="minorEastAsia" w:hAnsiTheme="minorEastAsia" w:eastAsiaTheme="minorEastAsia"/>
          <w:b/>
          <w:sz w:val="24"/>
        </w:rPr>
        <w:t>五．响应表</w:t>
      </w:r>
      <w:bookmarkEnd w:id="46"/>
      <w:bookmarkEnd w:id="47"/>
      <w:bookmarkEnd w:id="48"/>
      <w:bookmarkEnd w:id="49"/>
    </w:p>
    <w:p>
      <w:pPr>
        <w:spacing w:line="360" w:lineRule="auto"/>
        <w:ind w:firstLine="435"/>
        <w:rPr>
          <w:rFonts w:asciiTheme="minorEastAsia" w:hAnsiTheme="minorEastAsia" w:eastAsiaTheme="minorEastAsia"/>
          <w:b/>
          <w:sz w:val="24"/>
        </w:rPr>
      </w:pPr>
      <w:r>
        <w:rPr>
          <w:rFonts w:hint="eastAsia" w:asciiTheme="minorEastAsia" w:hAnsiTheme="minorEastAsia" w:eastAsiaTheme="minorEastAsia"/>
          <w:b/>
          <w:sz w:val="24"/>
        </w:rPr>
        <w:t>5</w:t>
      </w:r>
      <w:r>
        <w:rPr>
          <w:rFonts w:asciiTheme="minorEastAsia" w:hAnsiTheme="minorEastAsia" w:eastAsiaTheme="minorEastAsia"/>
          <w:b/>
          <w:sz w:val="24"/>
        </w:rPr>
        <w:t>.1</w:t>
      </w:r>
      <w:r>
        <w:rPr>
          <w:rFonts w:hint="eastAsia" w:asciiTheme="minorEastAsia" w:hAnsiTheme="minorEastAsia" w:eastAsiaTheme="minorEastAsia"/>
          <w:b/>
          <w:sz w:val="24"/>
        </w:rPr>
        <w:t>商务响应表</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2215"/>
        <w:gridCol w:w="2888"/>
        <w:gridCol w:w="2978"/>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425" w:type="pct"/>
            <w:vAlign w:val="center"/>
          </w:tcPr>
          <w:p>
            <w:pPr>
              <w:pStyle w:val="10"/>
              <w:jc w:val="center"/>
              <w:rPr>
                <w:rFonts w:cs="Wingdings" w:asciiTheme="minorEastAsia" w:hAnsiTheme="minorEastAsia"/>
                <w:b/>
                <w:sz w:val="24"/>
              </w:rPr>
            </w:pPr>
            <w:r>
              <w:rPr>
                <w:rFonts w:hint="eastAsia" w:cs="Wingdings" w:asciiTheme="minorEastAsia" w:hAnsiTheme="minorEastAsia"/>
                <w:b/>
                <w:sz w:val="24"/>
              </w:rPr>
              <w:t>序号</w:t>
            </w:r>
          </w:p>
        </w:tc>
        <w:tc>
          <w:tcPr>
            <w:tcW w:w="1124" w:type="pct"/>
            <w:vAlign w:val="center"/>
          </w:tcPr>
          <w:p>
            <w:pPr>
              <w:pStyle w:val="10"/>
              <w:jc w:val="center"/>
              <w:rPr>
                <w:rFonts w:cs="Wingdings" w:asciiTheme="minorEastAsia" w:hAnsiTheme="minorEastAsia"/>
                <w:b/>
                <w:sz w:val="24"/>
              </w:rPr>
            </w:pPr>
            <w:r>
              <w:rPr>
                <w:rFonts w:hint="eastAsia" w:asciiTheme="minorEastAsia" w:hAnsiTheme="minorEastAsia"/>
                <w:b/>
                <w:bCs/>
                <w:sz w:val="24"/>
                <w:szCs w:val="24"/>
              </w:rPr>
              <w:t>商务条款</w:t>
            </w:r>
          </w:p>
        </w:tc>
        <w:tc>
          <w:tcPr>
            <w:tcW w:w="1465" w:type="pct"/>
            <w:vAlign w:val="center"/>
          </w:tcPr>
          <w:p>
            <w:pPr>
              <w:pStyle w:val="10"/>
              <w:jc w:val="center"/>
              <w:rPr>
                <w:rFonts w:cs="Wingdings" w:asciiTheme="minorEastAsia" w:hAnsiTheme="minorEastAsia"/>
                <w:b/>
                <w:sz w:val="24"/>
              </w:rPr>
            </w:pPr>
            <w:r>
              <w:rPr>
                <w:rFonts w:hint="eastAsia" w:cs="Wingdings" w:asciiTheme="minorEastAsia" w:hAnsiTheme="minorEastAsia"/>
                <w:b/>
                <w:sz w:val="24"/>
              </w:rPr>
              <w:t>采购文件要求</w:t>
            </w:r>
          </w:p>
        </w:tc>
        <w:tc>
          <w:tcPr>
            <w:tcW w:w="1511" w:type="pct"/>
            <w:vAlign w:val="center"/>
          </w:tcPr>
          <w:p>
            <w:pPr>
              <w:pStyle w:val="10"/>
              <w:jc w:val="center"/>
              <w:rPr>
                <w:rFonts w:cs="Wingdings" w:asciiTheme="minorEastAsia" w:hAnsiTheme="minorEastAsia"/>
                <w:b/>
                <w:sz w:val="24"/>
              </w:rPr>
            </w:pPr>
            <w:r>
              <w:rPr>
                <w:rFonts w:hint="eastAsia" w:cs="Wingdings" w:asciiTheme="minorEastAsia" w:hAnsiTheme="minorEastAsia"/>
                <w:b/>
                <w:sz w:val="24"/>
              </w:rPr>
              <w:t>供应商承诺</w:t>
            </w:r>
          </w:p>
        </w:tc>
        <w:tc>
          <w:tcPr>
            <w:tcW w:w="475" w:type="pct"/>
            <w:vAlign w:val="center"/>
          </w:tcPr>
          <w:p>
            <w:pPr>
              <w:pStyle w:val="10"/>
              <w:jc w:val="center"/>
              <w:rPr>
                <w:rFonts w:cs="Wingdings" w:asciiTheme="minorEastAsia" w:hAnsiTheme="minorEastAsia"/>
                <w:b/>
                <w:sz w:val="24"/>
              </w:rPr>
            </w:pPr>
            <w:r>
              <w:rPr>
                <w:rFonts w:hint="eastAsia" w:cs="Wingdings" w:asciiTheme="minorEastAsia" w:hAnsiTheme="minorEastAsia"/>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pPr>
              <w:jc w:val="center"/>
              <w:rPr>
                <w:rFonts w:asciiTheme="minorEastAsia" w:hAnsiTheme="minorEastAsia" w:eastAsiaTheme="minorEastAsia"/>
                <w:sz w:val="24"/>
              </w:rPr>
            </w:pPr>
            <w:r>
              <w:rPr>
                <w:rFonts w:asciiTheme="minorEastAsia" w:hAnsiTheme="minorEastAsia" w:eastAsiaTheme="minorEastAsia"/>
                <w:sz w:val="24"/>
              </w:rPr>
              <w:t>1</w:t>
            </w:r>
          </w:p>
        </w:tc>
        <w:tc>
          <w:tcPr>
            <w:tcW w:w="1124" w:type="pct"/>
            <w:vAlign w:val="center"/>
          </w:tcPr>
          <w:p>
            <w:pPr>
              <w:jc w:val="center"/>
              <w:rPr>
                <w:rFonts w:asciiTheme="minorEastAsia" w:hAnsiTheme="minorEastAsia" w:eastAsiaTheme="minorEastAsia"/>
                <w:sz w:val="24"/>
              </w:rPr>
            </w:pPr>
            <w:r>
              <w:rPr>
                <w:rFonts w:asciiTheme="minorEastAsia" w:hAnsiTheme="minorEastAsia" w:eastAsiaTheme="minorEastAsia"/>
                <w:sz w:val="24"/>
              </w:rPr>
              <w:t>付款方式</w:t>
            </w:r>
          </w:p>
        </w:tc>
        <w:tc>
          <w:tcPr>
            <w:tcW w:w="1465" w:type="pct"/>
            <w:vAlign w:val="center"/>
          </w:tcPr>
          <w:p>
            <w:pPr>
              <w:jc w:val="center"/>
              <w:rPr>
                <w:rFonts w:asciiTheme="minorEastAsia" w:hAnsiTheme="minorEastAsia" w:eastAsiaTheme="minorEastAsia"/>
                <w:sz w:val="24"/>
              </w:rPr>
            </w:pPr>
          </w:p>
        </w:tc>
        <w:tc>
          <w:tcPr>
            <w:tcW w:w="1511" w:type="pct"/>
            <w:vAlign w:val="center"/>
          </w:tcPr>
          <w:p>
            <w:pPr>
              <w:jc w:val="center"/>
              <w:rPr>
                <w:rFonts w:asciiTheme="minorEastAsia" w:hAnsiTheme="minorEastAsia" w:eastAsiaTheme="minorEastAsia"/>
                <w:sz w:val="24"/>
              </w:rPr>
            </w:pPr>
          </w:p>
        </w:tc>
        <w:tc>
          <w:tcPr>
            <w:tcW w:w="475" w:type="pct"/>
            <w:vAlign w:val="center"/>
          </w:tcPr>
          <w:p>
            <w:pPr>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124" w:type="pct"/>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服务地点</w:t>
            </w:r>
          </w:p>
        </w:tc>
        <w:tc>
          <w:tcPr>
            <w:tcW w:w="1465" w:type="pct"/>
            <w:vAlign w:val="center"/>
          </w:tcPr>
          <w:p>
            <w:pPr>
              <w:jc w:val="center"/>
              <w:rPr>
                <w:rFonts w:asciiTheme="minorEastAsia" w:hAnsiTheme="minorEastAsia" w:eastAsiaTheme="minorEastAsia"/>
                <w:sz w:val="24"/>
              </w:rPr>
            </w:pPr>
          </w:p>
        </w:tc>
        <w:tc>
          <w:tcPr>
            <w:tcW w:w="1511" w:type="pct"/>
            <w:vAlign w:val="center"/>
          </w:tcPr>
          <w:p>
            <w:pPr>
              <w:jc w:val="center"/>
              <w:rPr>
                <w:rFonts w:asciiTheme="minorEastAsia" w:hAnsiTheme="minorEastAsia" w:eastAsiaTheme="minorEastAsia"/>
                <w:sz w:val="24"/>
              </w:rPr>
            </w:pPr>
          </w:p>
        </w:tc>
        <w:tc>
          <w:tcPr>
            <w:tcW w:w="475" w:type="pct"/>
            <w:vAlign w:val="center"/>
          </w:tcPr>
          <w:p>
            <w:pPr>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124" w:type="pct"/>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服务期限</w:t>
            </w:r>
          </w:p>
        </w:tc>
        <w:tc>
          <w:tcPr>
            <w:tcW w:w="1465" w:type="pct"/>
            <w:vAlign w:val="center"/>
          </w:tcPr>
          <w:p>
            <w:pPr>
              <w:jc w:val="center"/>
              <w:rPr>
                <w:rFonts w:asciiTheme="minorEastAsia" w:hAnsiTheme="minorEastAsia" w:eastAsiaTheme="minorEastAsia"/>
                <w:sz w:val="24"/>
              </w:rPr>
            </w:pPr>
          </w:p>
        </w:tc>
        <w:tc>
          <w:tcPr>
            <w:tcW w:w="1511" w:type="pct"/>
            <w:vAlign w:val="center"/>
          </w:tcPr>
          <w:p>
            <w:pPr>
              <w:pStyle w:val="37"/>
              <w:jc w:val="center"/>
              <w:rPr>
                <w:rFonts w:asciiTheme="minorEastAsia" w:hAnsiTheme="minorEastAsia" w:eastAsiaTheme="minorEastAsia"/>
              </w:rPr>
            </w:pPr>
          </w:p>
        </w:tc>
        <w:tc>
          <w:tcPr>
            <w:tcW w:w="475" w:type="pct"/>
            <w:vAlign w:val="center"/>
          </w:tcPr>
          <w:p>
            <w:pPr>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w:t>
            </w:r>
          </w:p>
        </w:tc>
        <w:tc>
          <w:tcPr>
            <w:tcW w:w="1124" w:type="pct"/>
            <w:vAlign w:val="center"/>
          </w:tcPr>
          <w:p>
            <w:pPr>
              <w:jc w:val="center"/>
              <w:rPr>
                <w:rFonts w:asciiTheme="minorEastAsia" w:hAnsiTheme="minorEastAsia" w:eastAsiaTheme="minorEastAsia"/>
                <w:sz w:val="24"/>
              </w:rPr>
            </w:pPr>
          </w:p>
        </w:tc>
        <w:tc>
          <w:tcPr>
            <w:tcW w:w="1465" w:type="pct"/>
            <w:vAlign w:val="center"/>
          </w:tcPr>
          <w:p>
            <w:pPr>
              <w:jc w:val="center"/>
              <w:rPr>
                <w:rFonts w:asciiTheme="minorEastAsia" w:hAnsiTheme="minorEastAsia" w:eastAsiaTheme="minorEastAsia"/>
                <w:sz w:val="24"/>
              </w:rPr>
            </w:pPr>
          </w:p>
        </w:tc>
        <w:tc>
          <w:tcPr>
            <w:tcW w:w="1511" w:type="pct"/>
            <w:vAlign w:val="center"/>
          </w:tcPr>
          <w:p>
            <w:pPr>
              <w:jc w:val="center"/>
              <w:rPr>
                <w:rFonts w:asciiTheme="minorEastAsia" w:hAnsiTheme="minorEastAsia" w:eastAsiaTheme="minorEastAsia"/>
                <w:sz w:val="24"/>
              </w:rPr>
            </w:pPr>
          </w:p>
        </w:tc>
        <w:tc>
          <w:tcPr>
            <w:tcW w:w="475" w:type="pct"/>
            <w:vAlign w:val="center"/>
          </w:tcPr>
          <w:p>
            <w:pPr>
              <w:jc w:val="center"/>
              <w:rPr>
                <w:rFonts w:asciiTheme="minorEastAsia" w:hAnsiTheme="minorEastAsia" w:eastAsiaTheme="minorEastAsia"/>
                <w:sz w:val="24"/>
              </w:rPr>
            </w:pPr>
          </w:p>
        </w:tc>
      </w:tr>
    </w:tbl>
    <w:p>
      <w:pPr>
        <w:spacing w:line="360" w:lineRule="auto"/>
        <w:ind w:firstLine="435"/>
        <w:rPr>
          <w:rFonts w:asciiTheme="minorEastAsia" w:hAnsiTheme="minorEastAsia" w:eastAsiaTheme="minorEastAsia"/>
          <w:b/>
          <w:sz w:val="24"/>
        </w:rPr>
      </w:pPr>
      <w:r>
        <w:rPr>
          <w:rFonts w:hint="eastAsia" w:asciiTheme="minorEastAsia" w:hAnsiTheme="minorEastAsia" w:eastAsiaTheme="minorEastAsia"/>
          <w:b/>
          <w:sz w:val="24"/>
        </w:rPr>
        <w:t>5</w:t>
      </w:r>
      <w:r>
        <w:rPr>
          <w:rFonts w:asciiTheme="minorEastAsia" w:hAnsiTheme="minorEastAsia" w:eastAsiaTheme="minorEastAsia"/>
          <w:b/>
          <w:sz w:val="24"/>
        </w:rPr>
        <w:t>.2</w:t>
      </w:r>
      <w:r>
        <w:rPr>
          <w:rFonts w:hint="eastAsia" w:asciiTheme="minorEastAsia" w:hAnsiTheme="minorEastAsia" w:eastAsiaTheme="minorEastAsia"/>
          <w:b/>
          <w:sz w:val="24"/>
        </w:rPr>
        <w:t>技术响应表</w:t>
      </w:r>
      <w:r>
        <w:rPr>
          <w:rFonts w:hint="eastAsia" w:asciiTheme="minorEastAsia" w:hAnsiTheme="minorEastAsia" w:eastAsiaTheme="minorEastAsia"/>
          <w:bCs/>
          <w:i/>
          <w:iCs/>
          <w:sz w:val="24"/>
        </w:rPr>
        <w:t>（适用于含货物采购的项目，否则删除）</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1804"/>
        <w:gridCol w:w="3312"/>
        <w:gridCol w:w="287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446" w:type="pct"/>
            <w:vAlign w:val="center"/>
          </w:tcPr>
          <w:p>
            <w:pPr>
              <w:pStyle w:val="10"/>
              <w:jc w:val="center"/>
              <w:rPr>
                <w:rFonts w:cs="Wingdings" w:asciiTheme="minorEastAsia" w:hAnsiTheme="minorEastAsia"/>
                <w:b/>
                <w:sz w:val="24"/>
              </w:rPr>
            </w:pPr>
            <w:r>
              <w:rPr>
                <w:rFonts w:hint="eastAsia" w:cs="Wingdings" w:asciiTheme="minorEastAsia" w:hAnsiTheme="minorEastAsia"/>
                <w:b/>
                <w:sz w:val="24"/>
              </w:rPr>
              <w:t>序号</w:t>
            </w:r>
          </w:p>
        </w:tc>
        <w:tc>
          <w:tcPr>
            <w:tcW w:w="915" w:type="pct"/>
            <w:vAlign w:val="center"/>
          </w:tcPr>
          <w:p>
            <w:pPr>
              <w:pStyle w:val="10"/>
              <w:jc w:val="center"/>
              <w:rPr>
                <w:rFonts w:cs="Wingdings" w:asciiTheme="minorEastAsia" w:hAnsiTheme="minorEastAsia"/>
                <w:b/>
                <w:sz w:val="24"/>
              </w:rPr>
            </w:pPr>
            <w:r>
              <w:rPr>
                <w:rFonts w:hint="eastAsia" w:asciiTheme="minorEastAsia" w:hAnsiTheme="minorEastAsia"/>
                <w:b/>
                <w:bCs/>
                <w:sz w:val="24"/>
                <w:szCs w:val="24"/>
              </w:rPr>
              <w:t>货物名称</w:t>
            </w:r>
          </w:p>
        </w:tc>
        <w:tc>
          <w:tcPr>
            <w:tcW w:w="1680" w:type="pct"/>
            <w:vAlign w:val="center"/>
          </w:tcPr>
          <w:p>
            <w:pPr>
              <w:pStyle w:val="10"/>
              <w:jc w:val="center"/>
              <w:rPr>
                <w:rFonts w:cs="Wingdings" w:asciiTheme="minorEastAsia" w:hAnsiTheme="minorEastAsia"/>
                <w:b/>
                <w:sz w:val="24"/>
              </w:rPr>
            </w:pPr>
            <w:r>
              <w:rPr>
                <w:rFonts w:hint="eastAsia" w:cs="Wingdings" w:asciiTheme="minorEastAsia" w:hAnsiTheme="minorEastAsia"/>
                <w:b/>
                <w:sz w:val="24"/>
              </w:rPr>
              <w:t>采购文件规定的技术参数要求</w:t>
            </w:r>
          </w:p>
        </w:tc>
        <w:tc>
          <w:tcPr>
            <w:tcW w:w="1456" w:type="pct"/>
            <w:vAlign w:val="center"/>
          </w:tcPr>
          <w:p>
            <w:pPr>
              <w:pStyle w:val="10"/>
              <w:jc w:val="center"/>
              <w:rPr>
                <w:rFonts w:cs="Wingdings" w:asciiTheme="minorEastAsia" w:hAnsiTheme="minorEastAsia"/>
                <w:b/>
                <w:sz w:val="24"/>
              </w:rPr>
            </w:pPr>
            <w:r>
              <w:rPr>
                <w:rFonts w:hint="eastAsia" w:cs="Wingdings" w:asciiTheme="minorEastAsia" w:hAnsiTheme="minorEastAsia"/>
                <w:b/>
                <w:sz w:val="24"/>
              </w:rPr>
              <w:t>所投产品的品牌、型号及技术参数</w:t>
            </w:r>
          </w:p>
        </w:tc>
        <w:tc>
          <w:tcPr>
            <w:tcW w:w="502" w:type="pct"/>
            <w:vAlign w:val="center"/>
          </w:tcPr>
          <w:p>
            <w:pPr>
              <w:pStyle w:val="10"/>
              <w:jc w:val="center"/>
              <w:rPr>
                <w:rFonts w:cs="Wingdings" w:asciiTheme="minorEastAsia" w:hAnsiTheme="minorEastAsia"/>
                <w:b/>
                <w:sz w:val="24"/>
              </w:rPr>
            </w:pPr>
            <w:r>
              <w:rPr>
                <w:rFonts w:hint="eastAsia" w:cs="Wingdings" w:asciiTheme="minorEastAsia" w:hAnsiTheme="minorEastAsia"/>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915" w:type="pct"/>
            <w:vAlign w:val="center"/>
          </w:tcPr>
          <w:p>
            <w:pPr>
              <w:jc w:val="center"/>
              <w:rPr>
                <w:rFonts w:asciiTheme="minorEastAsia" w:hAnsiTheme="minorEastAsia" w:eastAsiaTheme="minorEastAsia"/>
                <w:sz w:val="24"/>
              </w:rPr>
            </w:pPr>
          </w:p>
        </w:tc>
        <w:tc>
          <w:tcPr>
            <w:tcW w:w="1680" w:type="pct"/>
            <w:vAlign w:val="center"/>
          </w:tcPr>
          <w:p>
            <w:pPr>
              <w:jc w:val="center"/>
              <w:rPr>
                <w:rFonts w:asciiTheme="minorEastAsia" w:hAnsiTheme="minorEastAsia" w:eastAsiaTheme="minorEastAsia"/>
                <w:sz w:val="24"/>
              </w:rPr>
            </w:pPr>
          </w:p>
        </w:tc>
        <w:tc>
          <w:tcPr>
            <w:tcW w:w="1456" w:type="pct"/>
            <w:vAlign w:val="center"/>
          </w:tcPr>
          <w:p>
            <w:pPr>
              <w:jc w:val="center"/>
              <w:rPr>
                <w:rFonts w:asciiTheme="minorEastAsia" w:hAnsiTheme="minorEastAsia" w:eastAsiaTheme="minorEastAsia"/>
                <w:sz w:val="24"/>
              </w:rPr>
            </w:pPr>
          </w:p>
        </w:tc>
        <w:tc>
          <w:tcPr>
            <w:tcW w:w="502" w:type="pct"/>
            <w:vAlign w:val="center"/>
          </w:tcPr>
          <w:p>
            <w:pPr>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915" w:type="pct"/>
            <w:vAlign w:val="center"/>
          </w:tcPr>
          <w:p>
            <w:pPr>
              <w:jc w:val="center"/>
              <w:rPr>
                <w:rFonts w:asciiTheme="minorEastAsia" w:hAnsiTheme="minorEastAsia" w:eastAsiaTheme="minorEastAsia"/>
                <w:sz w:val="24"/>
              </w:rPr>
            </w:pPr>
          </w:p>
        </w:tc>
        <w:tc>
          <w:tcPr>
            <w:tcW w:w="1680" w:type="pct"/>
            <w:vAlign w:val="center"/>
          </w:tcPr>
          <w:p>
            <w:pPr>
              <w:jc w:val="center"/>
              <w:rPr>
                <w:rFonts w:asciiTheme="minorEastAsia" w:hAnsiTheme="minorEastAsia" w:eastAsiaTheme="minorEastAsia"/>
                <w:sz w:val="24"/>
              </w:rPr>
            </w:pPr>
          </w:p>
        </w:tc>
        <w:tc>
          <w:tcPr>
            <w:tcW w:w="1456" w:type="pct"/>
            <w:vAlign w:val="center"/>
          </w:tcPr>
          <w:p>
            <w:pPr>
              <w:jc w:val="center"/>
              <w:rPr>
                <w:rFonts w:asciiTheme="minorEastAsia" w:hAnsiTheme="minorEastAsia" w:eastAsiaTheme="minorEastAsia"/>
                <w:sz w:val="24"/>
              </w:rPr>
            </w:pPr>
          </w:p>
        </w:tc>
        <w:tc>
          <w:tcPr>
            <w:tcW w:w="502" w:type="pct"/>
            <w:vAlign w:val="center"/>
          </w:tcPr>
          <w:p>
            <w:pPr>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915" w:type="pct"/>
            <w:vAlign w:val="center"/>
          </w:tcPr>
          <w:p>
            <w:pPr>
              <w:jc w:val="center"/>
              <w:rPr>
                <w:rFonts w:asciiTheme="minorEastAsia" w:hAnsiTheme="minorEastAsia" w:eastAsiaTheme="minorEastAsia"/>
                <w:sz w:val="24"/>
              </w:rPr>
            </w:pPr>
          </w:p>
        </w:tc>
        <w:tc>
          <w:tcPr>
            <w:tcW w:w="1680" w:type="pct"/>
            <w:vAlign w:val="center"/>
          </w:tcPr>
          <w:p>
            <w:pPr>
              <w:jc w:val="center"/>
              <w:rPr>
                <w:rFonts w:asciiTheme="minorEastAsia" w:hAnsiTheme="minorEastAsia" w:eastAsiaTheme="minorEastAsia"/>
                <w:sz w:val="24"/>
              </w:rPr>
            </w:pPr>
          </w:p>
        </w:tc>
        <w:tc>
          <w:tcPr>
            <w:tcW w:w="1456" w:type="pct"/>
            <w:vAlign w:val="center"/>
          </w:tcPr>
          <w:p>
            <w:pPr>
              <w:pStyle w:val="37"/>
              <w:jc w:val="center"/>
              <w:rPr>
                <w:rFonts w:asciiTheme="minorEastAsia" w:hAnsiTheme="minorEastAsia" w:eastAsiaTheme="minorEastAsia"/>
              </w:rPr>
            </w:pPr>
          </w:p>
        </w:tc>
        <w:tc>
          <w:tcPr>
            <w:tcW w:w="502" w:type="pct"/>
            <w:vAlign w:val="center"/>
          </w:tcPr>
          <w:p>
            <w:pPr>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915" w:type="pct"/>
            <w:vAlign w:val="center"/>
          </w:tcPr>
          <w:p>
            <w:pPr>
              <w:jc w:val="center"/>
              <w:rPr>
                <w:rFonts w:asciiTheme="minorEastAsia" w:hAnsiTheme="minorEastAsia" w:eastAsiaTheme="minorEastAsia"/>
                <w:sz w:val="24"/>
              </w:rPr>
            </w:pPr>
          </w:p>
        </w:tc>
        <w:tc>
          <w:tcPr>
            <w:tcW w:w="1680" w:type="pct"/>
            <w:vAlign w:val="center"/>
          </w:tcPr>
          <w:p>
            <w:pPr>
              <w:jc w:val="center"/>
              <w:rPr>
                <w:rFonts w:asciiTheme="minorEastAsia" w:hAnsiTheme="minorEastAsia" w:eastAsiaTheme="minorEastAsia"/>
                <w:sz w:val="24"/>
              </w:rPr>
            </w:pPr>
          </w:p>
        </w:tc>
        <w:tc>
          <w:tcPr>
            <w:tcW w:w="1456" w:type="pct"/>
            <w:vAlign w:val="center"/>
          </w:tcPr>
          <w:p>
            <w:pPr>
              <w:pStyle w:val="37"/>
              <w:jc w:val="center"/>
              <w:rPr>
                <w:rFonts w:asciiTheme="minorEastAsia" w:hAnsiTheme="minorEastAsia" w:eastAsiaTheme="minorEastAsia"/>
              </w:rPr>
            </w:pPr>
          </w:p>
        </w:tc>
        <w:tc>
          <w:tcPr>
            <w:tcW w:w="502" w:type="pct"/>
            <w:vAlign w:val="center"/>
          </w:tcPr>
          <w:p>
            <w:pPr>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w:t>
            </w:r>
          </w:p>
        </w:tc>
        <w:tc>
          <w:tcPr>
            <w:tcW w:w="915" w:type="pct"/>
            <w:vAlign w:val="center"/>
          </w:tcPr>
          <w:p>
            <w:pPr>
              <w:jc w:val="center"/>
              <w:rPr>
                <w:rFonts w:asciiTheme="minorEastAsia" w:hAnsiTheme="minorEastAsia" w:eastAsiaTheme="minorEastAsia"/>
                <w:sz w:val="24"/>
              </w:rPr>
            </w:pPr>
          </w:p>
        </w:tc>
        <w:tc>
          <w:tcPr>
            <w:tcW w:w="1680" w:type="pct"/>
            <w:vAlign w:val="center"/>
          </w:tcPr>
          <w:p>
            <w:pPr>
              <w:jc w:val="center"/>
              <w:rPr>
                <w:rFonts w:asciiTheme="minorEastAsia" w:hAnsiTheme="minorEastAsia" w:eastAsiaTheme="minorEastAsia"/>
                <w:sz w:val="24"/>
              </w:rPr>
            </w:pPr>
          </w:p>
        </w:tc>
        <w:tc>
          <w:tcPr>
            <w:tcW w:w="1456" w:type="pct"/>
            <w:vAlign w:val="center"/>
          </w:tcPr>
          <w:p>
            <w:pPr>
              <w:jc w:val="center"/>
              <w:rPr>
                <w:rFonts w:asciiTheme="minorEastAsia" w:hAnsiTheme="minorEastAsia" w:eastAsiaTheme="minorEastAsia"/>
                <w:sz w:val="24"/>
              </w:rPr>
            </w:pPr>
          </w:p>
        </w:tc>
        <w:tc>
          <w:tcPr>
            <w:tcW w:w="502" w:type="pct"/>
            <w:vAlign w:val="center"/>
          </w:tcPr>
          <w:p>
            <w:pPr>
              <w:jc w:val="center"/>
              <w:rPr>
                <w:rFonts w:asciiTheme="minorEastAsia" w:hAnsiTheme="minorEastAsia" w:eastAsiaTheme="minorEastAsia"/>
                <w:sz w:val="24"/>
              </w:rPr>
            </w:pPr>
          </w:p>
        </w:tc>
      </w:tr>
    </w:tbl>
    <w:p>
      <w:pPr>
        <w:spacing w:line="360" w:lineRule="auto"/>
        <w:ind w:firstLine="435"/>
        <w:rPr>
          <w:rFonts w:asciiTheme="minorEastAsia" w:hAnsiTheme="minorEastAsia" w:eastAsiaTheme="minorEastAsia"/>
          <w:b/>
          <w:sz w:val="24"/>
        </w:rPr>
      </w:pPr>
      <w:r>
        <w:rPr>
          <w:rFonts w:hint="eastAsia" w:asciiTheme="minorEastAsia" w:hAnsiTheme="minorEastAsia" w:eastAsiaTheme="minorEastAsia"/>
          <w:bCs/>
          <w:sz w:val="24"/>
          <w:szCs w:val="28"/>
        </w:rPr>
        <w:t>备注：投标人供应商应填写所投产品主要技术参数，再对照采购文件要求在“偏离情况”栏注明“正偏离”、“负偏离”或“无偏离”。</w:t>
      </w:r>
    </w:p>
    <w:p>
      <w:pPr>
        <w:spacing w:line="360" w:lineRule="auto"/>
        <w:ind w:firstLine="435"/>
        <w:rPr>
          <w:rFonts w:asciiTheme="minorEastAsia" w:hAnsiTheme="minorEastAsia" w:eastAsiaTheme="minorEastAsia"/>
          <w:b/>
          <w:sz w:val="24"/>
        </w:rPr>
      </w:pPr>
      <w:r>
        <w:rPr>
          <w:rFonts w:hint="eastAsia" w:asciiTheme="minorEastAsia" w:hAnsiTheme="minorEastAsia" w:eastAsiaTheme="minorEastAsia"/>
          <w:b/>
          <w:sz w:val="24"/>
        </w:rPr>
        <w:t>5</w:t>
      </w:r>
      <w:r>
        <w:rPr>
          <w:rFonts w:asciiTheme="minorEastAsia" w:hAnsiTheme="minorEastAsia" w:eastAsiaTheme="minorEastAsia"/>
          <w:b/>
          <w:sz w:val="24"/>
        </w:rPr>
        <w:t>.3</w:t>
      </w:r>
      <w:r>
        <w:rPr>
          <w:rFonts w:hint="eastAsia" w:asciiTheme="minorEastAsia" w:hAnsiTheme="minorEastAsia" w:eastAsiaTheme="minorEastAsia"/>
          <w:b/>
          <w:sz w:val="24"/>
        </w:rPr>
        <w:t>货物说明一览表</w:t>
      </w:r>
      <w:r>
        <w:rPr>
          <w:rFonts w:hint="eastAsia" w:asciiTheme="minorEastAsia" w:hAnsiTheme="minorEastAsia" w:eastAsiaTheme="minorEastAsia"/>
          <w:bCs/>
          <w:i/>
          <w:iCs/>
          <w:sz w:val="24"/>
        </w:rPr>
        <w:t>（适用于含货物采购的项目，否则删除）</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1642"/>
        <w:gridCol w:w="1644"/>
        <w:gridCol w:w="1642"/>
        <w:gridCol w:w="1642"/>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33" w:type="pct"/>
            <w:vAlign w:val="center"/>
          </w:tcPr>
          <w:p>
            <w:pPr>
              <w:pStyle w:val="10"/>
              <w:jc w:val="center"/>
              <w:rPr>
                <w:rFonts w:cs="Wingdings" w:asciiTheme="minorEastAsia" w:hAnsiTheme="minorEastAsia"/>
                <w:b/>
                <w:sz w:val="24"/>
              </w:rPr>
            </w:pPr>
            <w:r>
              <w:rPr>
                <w:rFonts w:hint="eastAsia" w:asciiTheme="minorEastAsia" w:hAnsiTheme="minorEastAsia"/>
                <w:b/>
                <w:bCs/>
                <w:sz w:val="24"/>
                <w:szCs w:val="24"/>
              </w:rPr>
              <w:t>货物名称</w:t>
            </w:r>
          </w:p>
        </w:tc>
        <w:tc>
          <w:tcPr>
            <w:tcW w:w="833" w:type="pct"/>
            <w:vAlign w:val="center"/>
          </w:tcPr>
          <w:p>
            <w:pPr>
              <w:pStyle w:val="10"/>
              <w:jc w:val="center"/>
              <w:rPr>
                <w:rFonts w:cs="Wingdings" w:asciiTheme="minorEastAsia" w:hAnsiTheme="minorEastAsia"/>
                <w:b/>
                <w:sz w:val="24"/>
              </w:rPr>
            </w:pPr>
          </w:p>
        </w:tc>
        <w:tc>
          <w:tcPr>
            <w:tcW w:w="834" w:type="pct"/>
            <w:vAlign w:val="center"/>
          </w:tcPr>
          <w:p>
            <w:pPr>
              <w:pStyle w:val="10"/>
              <w:jc w:val="center"/>
              <w:rPr>
                <w:rFonts w:cs="Wingdings" w:asciiTheme="minorEastAsia" w:hAnsiTheme="minorEastAsia"/>
                <w:b/>
                <w:sz w:val="24"/>
              </w:rPr>
            </w:pPr>
            <w:r>
              <w:rPr>
                <w:rFonts w:hint="eastAsia" w:asciiTheme="minorEastAsia" w:hAnsiTheme="minorEastAsia"/>
                <w:b/>
                <w:bCs/>
                <w:sz w:val="24"/>
                <w:szCs w:val="24"/>
              </w:rPr>
              <w:t>品牌型号</w:t>
            </w:r>
          </w:p>
        </w:tc>
        <w:tc>
          <w:tcPr>
            <w:tcW w:w="833" w:type="pct"/>
            <w:vAlign w:val="center"/>
          </w:tcPr>
          <w:p>
            <w:pPr>
              <w:pStyle w:val="10"/>
              <w:jc w:val="center"/>
              <w:rPr>
                <w:rFonts w:cs="Wingdings" w:asciiTheme="minorEastAsia" w:hAnsiTheme="minorEastAsia"/>
                <w:b/>
                <w:sz w:val="24"/>
              </w:rPr>
            </w:pPr>
          </w:p>
        </w:tc>
        <w:tc>
          <w:tcPr>
            <w:tcW w:w="833" w:type="pct"/>
            <w:vAlign w:val="center"/>
          </w:tcPr>
          <w:p>
            <w:pPr>
              <w:pStyle w:val="10"/>
              <w:jc w:val="center"/>
              <w:rPr>
                <w:rFonts w:cs="Wingdings" w:asciiTheme="minorEastAsia" w:hAnsiTheme="minorEastAsia"/>
                <w:b/>
                <w:sz w:val="24"/>
              </w:rPr>
            </w:pPr>
            <w:r>
              <w:rPr>
                <w:rFonts w:hint="eastAsia" w:asciiTheme="minorEastAsia" w:hAnsiTheme="minorEastAsia"/>
                <w:b/>
                <w:bCs/>
                <w:sz w:val="24"/>
                <w:szCs w:val="24"/>
              </w:rPr>
              <w:t>数量</w:t>
            </w:r>
          </w:p>
        </w:tc>
        <w:tc>
          <w:tcPr>
            <w:tcW w:w="834" w:type="pct"/>
            <w:vAlign w:val="center"/>
          </w:tcPr>
          <w:p>
            <w:pPr>
              <w:pStyle w:val="10"/>
              <w:jc w:val="center"/>
              <w:rPr>
                <w:rFonts w:cs="Wingdings" w:asciiTheme="minorEastAsia" w:hAnsiTheme="minorEastAsia"/>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3" w:hRule="atLeast"/>
          <w:jc w:val="center"/>
        </w:trPr>
        <w:tc>
          <w:tcPr>
            <w:tcW w:w="5000" w:type="pct"/>
            <w:gridSpan w:val="6"/>
          </w:tcPr>
          <w:p>
            <w:pPr>
              <w:rPr>
                <w:rFonts w:asciiTheme="minorEastAsia" w:hAnsiTheme="minorEastAsia" w:eastAsiaTheme="minorEastAsia"/>
                <w:sz w:val="24"/>
              </w:rPr>
            </w:pPr>
            <w:r>
              <w:rPr>
                <w:rFonts w:hint="eastAsia" w:asciiTheme="minorEastAsia" w:hAnsiTheme="minorEastAsia" w:eastAsiaTheme="minorEastAsia"/>
                <w:sz w:val="24"/>
              </w:rPr>
              <w:t>所投产品的技术参数及性能说明：</w:t>
            </w:r>
          </w:p>
        </w:tc>
      </w:tr>
    </w:tbl>
    <w:p>
      <w:pPr>
        <w:pStyle w:val="11"/>
        <w:spacing w:before="120" w:after="120" w:line="360" w:lineRule="auto"/>
        <w:rPr>
          <w:rFonts w:asciiTheme="minorEastAsia" w:hAnsiTheme="minorEastAsia" w:eastAsiaTheme="minorEastAsia"/>
          <w:b w:val="0"/>
          <w:bCs/>
          <w:sz w:val="24"/>
          <w:szCs w:val="24"/>
        </w:rPr>
      </w:pPr>
      <w:r>
        <w:rPr>
          <w:rFonts w:hint="eastAsia" w:asciiTheme="minorEastAsia" w:hAnsiTheme="minorEastAsia" w:eastAsiaTheme="minorEastAsia"/>
          <w:b w:val="0"/>
          <w:sz w:val="24"/>
        </w:rPr>
        <w:t>供应商公章：</w:t>
      </w:r>
    </w:p>
    <w:p>
      <w:pPr>
        <w:pStyle w:val="4"/>
        <w:rPr>
          <w:rFonts w:asciiTheme="minorEastAsia" w:hAnsiTheme="minorEastAsia" w:eastAsiaTheme="minorEastAsia"/>
          <w:sz w:val="24"/>
          <w:szCs w:val="24"/>
        </w:rPr>
        <w:sectPr>
          <w:pgSz w:w="11907" w:h="16840"/>
          <w:pgMar w:top="1134" w:right="1134" w:bottom="1134" w:left="1134" w:header="851" w:footer="992" w:gutter="0"/>
          <w:cols w:space="720" w:num="1"/>
          <w:docGrid w:linePitch="303" w:charSpace="0"/>
        </w:sectPr>
      </w:pPr>
      <w:bookmarkStart w:id="50" w:name="_Toc300651712"/>
    </w:p>
    <w:bookmarkEnd w:id="50"/>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六、授权书</w:t>
      </w:r>
    </w:p>
    <w:p>
      <w:pPr>
        <w:pStyle w:val="10"/>
        <w:snapToGrid w:val="0"/>
        <w:spacing w:line="360" w:lineRule="auto"/>
        <w:ind w:firstLine="480" w:firstLineChars="200"/>
        <w:jc w:val="left"/>
        <w:rPr>
          <w:rFonts w:asciiTheme="minorEastAsia" w:hAnsiTheme="minorEastAsia"/>
          <w:sz w:val="24"/>
        </w:rPr>
      </w:pPr>
    </w:p>
    <w:p>
      <w:pPr>
        <w:spacing w:line="360" w:lineRule="auto"/>
        <w:ind w:firstLine="435"/>
        <w:rPr>
          <w:rFonts w:asciiTheme="minorEastAsia" w:hAnsiTheme="minorEastAsia" w:eastAsiaTheme="minorEastAsia"/>
          <w:sz w:val="24"/>
          <w:szCs w:val="28"/>
        </w:rPr>
      </w:pPr>
      <w:r>
        <w:rPr>
          <w:rFonts w:hint="eastAsia" w:asciiTheme="minorEastAsia" w:hAnsiTheme="minorEastAsia" w:eastAsiaTheme="minorEastAsia"/>
          <w:sz w:val="24"/>
          <w:szCs w:val="28"/>
        </w:rPr>
        <w:t>本</w:t>
      </w:r>
      <w:r>
        <w:rPr>
          <w:rFonts w:hint="eastAsia" w:asciiTheme="minorEastAsia" w:hAnsiTheme="minorEastAsia" w:eastAsiaTheme="minorEastAsia"/>
          <w:sz w:val="24"/>
        </w:rPr>
        <w:t>授权</w:t>
      </w:r>
      <w:r>
        <w:rPr>
          <w:rFonts w:hint="eastAsia" w:asciiTheme="minorEastAsia" w:hAnsiTheme="minorEastAsia" w:eastAsiaTheme="minorEastAsia"/>
          <w:sz w:val="24"/>
          <w:szCs w:val="28"/>
        </w:rPr>
        <w:t>书声明：</w:t>
      </w:r>
      <w:r>
        <w:rPr>
          <w:rFonts w:hint="eastAsia"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rPr>
        <w:t>（供应商名称）授权</w:t>
      </w:r>
      <w:r>
        <w:rPr>
          <w:rFonts w:hint="eastAsia" w:asciiTheme="minorEastAsia" w:hAnsiTheme="minorEastAsia" w:eastAsiaTheme="minorEastAsia"/>
          <w:sz w:val="24"/>
          <w:szCs w:val="28"/>
          <w:u w:val="single"/>
        </w:rPr>
        <w:t xml:space="preserve">       </w:t>
      </w:r>
      <w:r>
        <w:rPr>
          <w:rFonts w:hint="eastAsia" w:asciiTheme="minorEastAsia" w:hAnsiTheme="minorEastAsia" w:eastAsiaTheme="minorEastAsia"/>
          <w:sz w:val="24"/>
          <w:szCs w:val="28"/>
        </w:rPr>
        <w:t>（供应商授权代表姓名、职务）代表我方参加本项目</w:t>
      </w:r>
      <w:r>
        <w:rPr>
          <w:rFonts w:hint="eastAsia" w:asciiTheme="minorEastAsia" w:hAnsiTheme="minorEastAsia" w:eastAsiaTheme="minorEastAsia"/>
          <w:bCs/>
          <w:sz w:val="24"/>
          <w:szCs w:val="28"/>
        </w:rPr>
        <w:t>采购活动</w:t>
      </w:r>
      <w:r>
        <w:rPr>
          <w:rFonts w:hint="eastAsia" w:asciiTheme="minorEastAsia" w:hAnsiTheme="minorEastAsia" w:eastAsiaTheme="minorEastAsia"/>
          <w:sz w:val="24"/>
          <w:szCs w:val="28"/>
        </w:rPr>
        <w:t>，全权代表我方处理单一来源采购过程的一切事宜，包括但不限于：提交响应文件、协商、签约等。供应商授权代表在协商过程中所签署的一切文件和处理与之有关的一切事务，我方均予以认可并对此承担责任。供应商授权代表无转委托权。特此授权。</w:t>
      </w:r>
    </w:p>
    <w:p>
      <w:pPr>
        <w:spacing w:line="360" w:lineRule="auto"/>
        <w:ind w:firstLine="435"/>
        <w:rPr>
          <w:rFonts w:asciiTheme="minorEastAsia" w:hAnsiTheme="minorEastAsia" w:eastAsiaTheme="minorEastAsia"/>
          <w:sz w:val="24"/>
          <w:szCs w:val="28"/>
        </w:rPr>
      </w:pPr>
      <w:r>
        <w:rPr>
          <w:rFonts w:hint="eastAsia" w:asciiTheme="minorEastAsia" w:hAnsiTheme="minorEastAsia" w:eastAsiaTheme="minorEastAsia"/>
          <w:sz w:val="24"/>
          <w:szCs w:val="28"/>
        </w:rPr>
        <w:t>本授权书自出具之日起生效。</w:t>
      </w:r>
    </w:p>
    <w:p>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szCs w:val="28"/>
        </w:rPr>
        <w:t>授权</w:t>
      </w:r>
      <w:r>
        <w:rPr>
          <w:rFonts w:hint="eastAsia" w:asciiTheme="minorEastAsia" w:hAnsiTheme="minorEastAsia" w:eastAsiaTheme="minorEastAsia"/>
          <w:sz w:val="24"/>
        </w:rPr>
        <w:t>代表身份证明复印件：</w:t>
      </w:r>
    </w:p>
    <w:p>
      <w:pPr>
        <w:spacing w:line="360" w:lineRule="auto"/>
        <w:ind w:firstLine="435"/>
        <w:rPr>
          <w:rFonts w:asciiTheme="minorEastAsia" w:hAnsiTheme="minorEastAsia" w:eastAsiaTheme="minorEastAsia"/>
          <w:sz w:val="24"/>
          <w:szCs w:val="28"/>
          <w:u w:val="single"/>
        </w:rPr>
      </w:pPr>
      <w:r>
        <w:rPr>
          <w:rFonts w:hint="eastAsia" w:asciiTheme="minorEastAsia" w:hAnsiTheme="minorEastAsia" w:eastAsiaTheme="minorEastAsia"/>
          <w:sz w:val="24"/>
          <w:szCs w:val="28"/>
        </w:rPr>
        <w:t>授权代表联系方式：</w:t>
      </w:r>
      <w:r>
        <w:rPr>
          <w:rFonts w:hint="eastAsia" w:asciiTheme="minorEastAsia" w:hAnsiTheme="minorEastAsia" w:eastAsiaTheme="minorEastAsia"/>
          <w:sz w:val="24"/>
          <w:szCs w:val="28"/>
          <w:u w:val="single"/>
        </w:rPr>
        <w:t xml:space="preserve">          （请填写手机号码）</w:t>
      </w:r>
    </w:p>
    <w:p>
      <w:pPr>
        <w:spacing w:line="360" w:lineRule="auto"/>
        <w:ind w:firstLine="435"/>
        <w:rPr>
          <w:rFonts w:asciiTheme="minorEastAsia" w:hAnsiTheme="minorEastAsia" w:eastAsiaTheme="minorEastAsia"/>
          <w:sz w:val="24"/>
          <w:szCs w:val="28"/>
        </w:rPr>
      </w:pPr>
    </w:p>
    <w:p>
      <w:pPr>
        <w:spacing w:line="360" w:lineRule="auto"/>
        <w:ind w:firstLine="435"/>
        <w:rPr>
          <w:rFonts w:asciiTheme="minorEastAsia" w:hAnsiTheme="minorEastAsia" w:eastAsiaTheme="minorEastAsia"/>
          <w:sz w:val="24"/>
          <w:szCs w:val="28"/>
        </w:rPr>
      </w:pPr>
      <w:r>
        <w:rPr>
          <w:rFonts w:hint="eastAsia" w:asciiTheme="minorEastAsia" w:hAnsiTheme="minorEastAsia" w:eastAsiaTheme="minorEastAsia"/>
          <w:sz w:val="24"/>
        </w:rPr>
        <w:t>特此</w:t>
      </w:r>
      <w:r>
        <w:rPr>
          <w:rFonts w:hint="eastAsia" w:asciiTheme="minorEastAsia" w:hAnsiTheme="minorEastAsia" w:eastAsiaTheme="minorEastAsia"/>
          <w:sz w:val="24"/>
          <w:szCs w:val="28"/>
        </w:rPr>
        <w:t>声明。</w:t>
      </w:r>
    </w:p>
    <w:p>
      <w:pPr>
        <w:spacing w:line="360" w:lineRule="auto"/>
        <w:rPr>
          <w:rFonts w:asciiTheme="minorEastAsia" w:hAnsiTheme="minorEastAsia" w:eastAsiaTheme="minorEastAsia"/>
          <w:sz w:val="24"/>
          <w:szCs w:val="28"/>
        </w:rPr>
      </w:pPr>
    </w:p>
    <w:p>
      <w:pPr>
        <w:spacing w:line="360" w:lineRule="auto"/>
        <w:ind w:firstLine="435"/>
        <w:rPr>
          <w:rFonts w:asciiTheme="minorEastAsia" w:hAnsiTheme="minorEastAsia" w:eastAsiaTheme="minorEastAsia"/>
          <w:bCs/>
          <w:sz w:val="24"/>
          <w:szCs w:val="28"/>
        </w:rPr>
      </w:pPr>
      <w:r>
        <w:rPr>
          <w:rFonts w:hint="eastAsia" w:asciiTheme="minorEastAsia" w:hAnsiTheme="minorEastAsia" w:eastAsiaTheme="minorEastAsia"/>
          <w:bCs/>
          <w:sz w:val="24"/>
          <w:szCs w:val="28"/>
        </w:rPr>
        <w:t>供应商公章：</w:t>
      </w:r>
      <w:r>
        <w:rPr>
          <w:rFonts w:hint="eastAsia" w:asciiTheme="minorEastAsia" w:hAnsiTheme="minorEastAsia" w:eastAsiaTheme="minorEastAsia"/>
          <w:bCs/>
          <w:sz w:val="24"/>
          <w:szCs w:val="28"/>
          <w:u w:val="single"/>
        </w:rPr>
        <w:t xml:space="preserve">                    </w:t>
      </w:r>
    </w:p>
    <w:p>
      <w:pPr>
        <w:spacing w:line="360" w:lineRule="auto"/>
        <w:ind w:firstLine="435"/>
        <w:rPr>
          <w:rFonts w:asciiTheme="minorEastAsia" w:hAnsiTheme="minorEastAsia" w:eastAsiaTheme="minorEastAsia"/>
          <w:b/>
          <w:bCs/>
          <w:sz w:val="24"/>
          <w:szCs w:val="28"/>
          <w:u w:val="single"/>
        </w:rPr>
      </w:pPr>
      <w:r>
        <w:rPr>
          <w:rFonts w:hint="eastAsia" w:asciiTheme="minorEastAsia" w:hAnsiTheme="minorEastAsia" w:eastAsiaTheme="minorEastAsia"/>
          <w:sz w:val="24"/>
          <w:szCs w:val="28"/>
        </w:rPr>
        <w:t>日      期：</w:t>
      </w:r>
      <w:r>
        <w:rPr>
          <w:rFonts w:hint="eastAsia" w:asciiTheme="minorEastAsia" w:hAnsiTheme="minorEastAsia" w:eastAsiaTheme="minorEastAsia"/>
          <w:b/>
          <w:bCs/>
          <w:sz w:val="24"/>
          <w:szCs w:val="28"/>
          <w:u w:val="single"/>
        </w:rPr>
        <w:t xml:space="preserve">                    </w:t>
      </w:r>
    </w:p>
    <w:p>
      <w:pPr>
        <w:spacing w:line="360" w:lineRule="auto"/>
        <w:ind w:firstLine="435"/>
        <w:rPr>
          <w:rFonts w:asciiTheme="minorEastAsia" w:hAnsiTheme="minorEastAsia" w:eastAsiaTheme="minorEastAsia"/>
          <w:b/>
          <w:bCs/>
          <w:sz w:val="24"/>
          <w:szCs w:val="28"/>
          <w:u w:val="single"/>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10"/>
              <w:snapToGrid w:val="0"/>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10"/>
              <w:snapToGrid w:val="0"/>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被授权人 (代理人)身份证复印件</w:t>
            </w:r>
          </w:p>
        </w:tc>
      </w:tr>
    </w:tbl>
    <w:p>
      <w:pPr>
        <w:spacing w:line="360" w:lineRule="auto"/>
        <w:ind w:firstLine="435"/>
        <w:rPr>
          <w:rFonts w:asciiTheme="minorEastAsia" w:hAnsiTheme="minorEastAsia" w:eastAsiaTheme="minorEastAsia"/>
          <w:sz w:val="24"/>
        </w:rPr>
      </w:pP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注：</w:t>
      </w:r>
    </w:p>
    <w:p>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rPr>
        <w:t>1.</w:t>
      </w:r>
      <w:r>
        <w:rPr>
          <w:rFonts w:hint="eastAsia" w:hAnsi="宋体"/>
          <w:sz w:val="24"/>
          <w:szCs w:val="28"/>
        </w:rPr>
        <w:t>本项目只允许有唯一的供应商授权</w:t>
      </w:r>
      <w:r>
        <w:rPr>
          <w:rFonts w:hint="eastAsia" w:hAnsi="宋体"/>
          <w:color w:val="000000"/>
          <w:sz w:val="24"/>
        </w:rPr>
        <w:t>代表，被授权人必须为供应商正式员工，响应截止前在供应商单位已缴纳社保不少于3个月。</w:t>
      </w:r>
    </w:p>
    <w:p>
      <w:pPr>
        <w:spacing w:line="360" w:lineRule="auto"/>
        <w:ind w:firstLine="435"/>
        <w:rPr>
          <w:rFonts w:asciiTheme="minorEastAsia" w:hAnsiTheme="minorEastAsia" w:eastAsiaTheme="minorEastAsia"/>
          <w:sz w:val="24"/>
        </w:rPr>
        <w:sectPr>
          <w:pgSz w:w="11907" w:h="16840"/>
          <w:pgMar w:top="1134" w:right="1134" w:bottom="1134" w:left="1134" w:header="851" w:footer="992" w:gutter="0"/>
          <w:cols w:space="720" w:num="1"/>
          <w:docGrid w:linePitch="303" w:charSpace="0"/>
        </w:sectPr>
      </w:pPr>
      <w:r>
        <w:rPr>
          <w:rFonts w:hint="eastAsia" w:asciiTheme="minorEastAsia" w:hAnsiTheme="minorEastAsia" w:eastAsiaTheme="minorEastAsia"/>
          <w:sz w:val="24"/>
        </w:rPr>
        <w:t>2.法定代表人参加协商的无需提供授权书，提供身份证明复印</w:t>
      </w:r>
    </w:p>
    <w:p>
      <w:pPr>
        <w:pStyle w:val="11"/>
        <w:spacing w:line="360" w:lineRule="auto"/>
        <w:jc w:val="center"/>
        <w:rPr>
          <w:rFonts w:ascii="宋体" w:hAnsi="宋体" w:cs="宋体"/>
          <w:color w:val="000000"/>
          <w:sz w:val="24"/>
        </w:rPr>
      </w:pPr>
      <w:bookmarkStart w:id="51" w:name="_Toc40555571"/>
      <w:r>
        <w:rPr>
          <w:rFonts w:hint="eastAsia" w:ascii="宋体" w:hAnsi="宋体" w:cs="宋体"/>
          <w:color w:val="000000"/>
          <w:sz w:val="24"/>
        </w:rPr>
        <w:t>七．人员配备表（本格式仅供参考，投标人可根据项目情况自拟）</w:t>
      </w:r>
      <w:bookmarkEnd w:id="51"/>
    </w:p>
    <w:tbl>
      <w:tblPr>
        <w:tblStyle w:val="19"/>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702"/>
        <w:gridCol w:w="2268"/>
        <w:gridCol w:w="1985"/>
        <w:gridCol w:w="198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633" w:type="dxa"/>
            <w:vAlign w:val="center"/>
          </w:tcPr>
          <w:p>
            <w:pPr>
              <w:pStyle w:val="11"/>
              <w:jc w:val="center"/>
              <w:rPr>
                <w:rFonts w:ascii="宋体" w:hAnsi="宋体" w:cs="宋体"/>
                <w:color w:val="000000"/>
                <w:sz w:val="24"/>
              </w:rPr>
            </w:pPr>
            <w:r>
              <w:rPr>
                <w:rFonts w:hint="eastAsia" w:ascii="宋体" w:hAnsi="宋体" w:cs="宋体"/>
                <w:color w:val="000000"/>
                <w:sz w:val="24"/>
              </w:rPr>
              <w:t>序号</w:t>
            </w:r>
          </w:p>
        </w:tc>
        <w:tc>
          <w:tcPr>
            <w:tcW w:w="1702" w:type="dxa"/>
            <w:vAlign w:val="center"/>
          </w:tcPr>
          <w:p>
            <w:pPr>
              <w:pStyle w:val="11"/>
              <w:jc w:val="center"/>
              <w:rPr>
                <w:rFonts w:ascii="宋体" w:hAnsi="宋体" w:cs="宋体"/>
                <w:color w:val="000000"/>
                <w:sz w:val="24"/>
              </w:rPr>
            </w:pPr>
            <w:r>
              <w:rPr>
                <w:rFonts w:hint="eastAsia" w:ascii="宋体" w:hAnsi="宋体" w:cs="宋体"/>
                <w:color w:val="000000"/>
                <w:sz w:val="24"/>
              </w:rPr>
              <w:t>姓名</w:t>
            </w:r>
          </w:p>
        </w:tc>
        <w:tc>
          <w:tcPr>
            <w:tcW w:w="2268" w:type="dxa"/>
            <w:vAlign w:val="center"/>
          </w:tcPr>
          <w:p>
            <w:pPr>
              <w:pStyle w:val="11"/>
              <w:jc w:val="center"/>
              <w:rPr>
                <w:rFonts w:ascii="宋体" w:hAnsi="宋体" w:cs="宋体"/>
                <w:color w:val="000000"/>
                <w:sz w:val="24"/>
              </w:rPr>
            </w:pPr>
            <w:r>
              <w:rPr>
                <w:rFonts w:hint="eastAsia" w:ascii="宋体" w:hAnsi="宋体" w:cs="宋体"/>
                <w:color w:val="000000"/>
                <w:sz w:val="24"/>
              </w:rPr>
              <w:t>拟在本项目中担任的岗位</w:t>
            </w:r>
          </w:p>
        </w:tc>
        <w:tc>
          <w:tcPr>
            <w:tcW w:w="1985" w:type="dxa"/>
            <w:vAlign w:val="center"/>
          </w:tcPr>
          <w:p>
            <w:pPr>
              <w:pStyle w:val="11"/>
              <w:jc w:val="center"/>
              <w:rPr>
                <w:rFonts w:ascii="宋体" w:hAnsi="宋体" w:cs="宋体"/>
                <w:color w:val="000000"/>
                <w:sz w:val="24"/>
              </w:rPr>
            </w:pPr>
            <w:r>
              <w:rPr>
                <w:rFonts w:hint="eastAsia" w:ascii="宋体" w:hAnsi="宋体" w:cs="宋体"/>
                <w:color w:val="000000"/>
                <w:sz w:val="24"/>
              </w:rPr>
              <w:t>身份证号</w:t>
            </w:r>
          </w:p>
        </w:tc>
        <w:tc>
          <w:tcPr>
            <w:tcW w:w="1984" w:type="dxa"/>
            <w:vAlign w:val="center"/>
          </w:tcPr>
          <w:p>
            <w:pPr>
              <w:pStyle w:val="11"/>
              <w:jc w:val="center"/>
              <w:rPr>
                <w:rFonts w:ascii="宋体" w:hAnsi="宋体" w:cs="宋体"/>
                <w:color w:val="000000"/>
                <w:sz w:val="24"/>
              </w:rPr>
            </w:pPr>
            <w:r>
              <w:rPr>
                <w:rFonts w:hint="eastAsia" w:ascii="宋体" w:hAnsi="宋体" w:cs="宋体"/>
                <w:color w:val="000000"/>
                <w:sz w:val="24"/>
              </w:rPr>
              <w:t>根据岗位需要提供相应的资格证书</w:t>
            </w:r>
          </w:p>
        </w:tc>
        <w:tc>
          <w:tcPr>
            <w:tcW w:w="1418" w:type="dxa"/>
            <w:vAlign w:val="center"/>
          </w:tcPr>
          <w:p>
            <w:pPr>
              <w:pStyle w:val="11"/>
              <w:jc w:val="center"/>
              <w:rPr>
                <w:rFonts w:ascii="宋体" w:hAnsi="宋体" w:cs="宋体"/>
                <w:color w:val="000000"/>
                <w:sz w:val="24"/>
              </w:rPr>
            </w:pPr>
            <w:r>
              <w:rPr>
                <w:rFonts w:hint="eastAsia" w:ascii="宋体" w:hAnsi="宋体" w:cs="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11"/>
              <w:jc w:val="center"/>
              <w:rPr>
                <w:rFonts w:ascii="宋体" w:hAnsi="宋体" w:cs="宋体"/>
                <w:color w:val="000000"/>
                <w:sz w:val="24"/>
              </w:rPr>
            </w:pPr>
            <w:r>
              <w:rPr>
                <w:rFonts w:hint="eastAsia" w:ascii="宋体" w:hAnsi="宋体" w:cs="宋体"/>
                <w:color w:val="000000"/>
                <w:sz w:val="24"/>
              </w:rPr>
              <w:t>1</w:t>
            </w:r>
          </w:p>
        </w:tc>
        <w:tc>
          <w:tcPr>
            <w:tcW w:w="1702" w:type="dxa"/>
            <w:vAlign w:val="center"/>
          </w:tcPr>
          <w:p>
            <w:pPr>
              <w:pStyle w:val="11"/>
              <w:jc w:val="center"/>
              <w:rPr>
                <w:rFonts w:ascii="宋体" w:hAnsi="宋体" w:cs="宋体"/>
                <w:color w:val="000000"/>
                <w:sz w:val="24"/>
              </w:rPr>
            </w:pPr>
          </w:p>
        </w:tc>
        <w:tc>
          <w:tcPr>
            <w:tcW w:w="2268" w:type="dxa"/>
            <w:vAlign w:val="center"/>
          </w:tcPr>
          <w:p>
            <w:pPr>
              <w:pStyle w:val="11"/>
              <w:jc w:val="center"/>
              <w:rPr>
                <w:rFonts w:ascii="宋体" w:hAnsi="宋体" w:cs="宋体"/>
                <w:color w:val="000000"/>
                <w:sz w:val="24"/>
              </w:rPr>
            </w:pPr>
          </w:p>
        </w:tc>
        <w:tc>
          <w:tcPr>
            <w:tcW w:w="1985" w:type="dxa"/>
            <w:vAlign w:val="center"/>
          </w:tcPr>
          <w:p>
            <w:pPr>
              <w:pStyle w:val="11"/>
              <w:jc w:val="center"/>
              <w:rPr>
                <w:rFonts w:ascii="宋体" w:hAnsi="宋体" w:cs="宋体"/>
                <w:color w:val="000000"/>
                <w:sz w:val="24"/>
              </w:rPr>
            </w:pPr>
          </w:p>
        </w:tc>
        <w:tc>
          <w:tcPr>
            <w:tcW w:w="1984" w:type="dxa"/>
            <w:vAlign w:val="center"/>
          </w:tcPr>
          <w:p>
            <w:pPr>
              <w:pStyle w:val="11"/>
              <w:jc w:val="center"/>
              <w:rPr>
                <w:rFonts w:ascii="宋体" w:hAnsi="宋体" w:cs="宋体"/>
                <w:color w:val="000000"/>
                <w:sz w:val="24"/>
              </w:rPr>
            </w:pPr>
          </w:p>
        </w:tc>
        <w:tc>
          <w:tcPr>
            <w:tcW w:w="1418" w:type="dxa"/>
            <w:vAlign w:val="center"/>
          </w:tcPr>
          <w:p>
            <w:pPr>
              <w:pStyle w:val="11"/>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11"/>
              <w:jc w:val="center"/>
              <w:rPr>
                <w:rFonts w:ascii="宋体" w:hAnsi="宋体" w:cs="宋体"/>
                <w:color w:val="000000"/>
                <w:sz w:val="24"/>
              </w:rPr>
            </w:pPr>
            <w:r>
              <w:rPr>
                <w:rFonts w:hint="eastAsia" w:ascii="宋体" w:hAnsi="宋体" w:cs="宋体"/>
                <w:color w:val="000000"/>
                <w:sz w:val="24"/>
              </w:rPr>
              <w:t>2</w:t>
            </w:r>
          </w:p>
        </w:tc>
        <w:tc>
          <w:tcPr>
            <w:tcW w:w="1702" w:type="dxa"/>
            <w:vAlign w:val="center"/>
          </w:tcPr>
          <w:p>
            <w:pPr>
              <w:pStyle w:val="11"/>
              <w:jc w:val="center"/>
              <w:rPr>
                <w:rFonts w:ascii="宋体" w:hAnsi="宋体" w:cs="宋体"/>
                <w:color w:val="000000"/>
                <w:sz w:val="24"/>
              </w:rPr>
            </w:pPr>
          </w:p>
        </w:tc>
        <w:tc>
          <w:tcPr>
            <w:tcW w:w="2268" w:type="dxa"/>
            <w:vAlign w:val="center"/>
          </w:tcPr>
          <w:p>
            <w:pPr>
              <w:pStyle w:val="11"/>
              <w:jc w:val="center"/>
              <w:rPr>
                <w:rFonts w:ascii="宋体" w:hAnsi="宋体" w:cs="宋体"/>
                <w:color w:val="000000"/>
                <w:sz w:val="24"/>
              </w:rPr>
            </w:pPr>
          </w:p>
        </w:tc>
        <w:tc>
          <w:tcPr>
            <w:tcW w:w="1985" w:type="dxa"/>
            <w:vAlign w:val="center"/>
          </w:tcPr>
          <w:p>
            <w:pPr>
              <w:pStyle w:val="11"/>
              <w:jc w:val="center"/>
              <w:rPr>
                <w:rFonts w:ascii="宋体" w:hAnsi="宋体" w:cs="宋体"/>
                <w:color w:val="000000"/>
                <w:sz w:val="24"/>
              </w:rPr>
            </w:pPr>
          </w:p>
        </w:tc>
        <w:tc>
          <w:tcPr>
            <w:tcW w:w="1984" w:type="dxa"/>
            <w:vAlign w:val="center"/>
          </w:tcPr>
          <w:p>
            <w:pPr>
              <w:pStyle w:val="11"/>
              <w:jc w:val="center"/>
              <w:rPr>
                <w:rFonts w:ascii="宋体" w:hAnsi="宋体" w:cs="宋体"/>
                <w:color w:val="000000"/>
                <w:sz w:val="24"/>
              </w:rPr>
            </w:pPr>
          </w:p>
        </w:tc>
        <w:tc>
          <w:tcPr>
            <w:tcW w:w="1418" w:type="dxa"/>
            <w:vAlign w:val="center"/>
          </w:tcPr>
          <w:p>
            <w:pPr>
              <w:pStyle w:val="11"/>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11"/>
              <w:jc w:val="center"/>
              <w:rPr>
                <w:rFonts w:ascii="宋体" w:hAnsi="宋体" w:cs="宋体"/>
                <w:color w:val="000000"/>
                <w:sz w:val="24"/>
              </w:rPr>
            </w:pPr>
            <w:r>
              <w:rPr>
                <w:rFonts w:hint="eastAsia" w:ascii="宋体" w:hAnsi="宋体" w:cs="宋体"/>
                <w:color w:val="000000"/>
                <w:sz w:val="24"/>
              </w:rPr>
              <w:t>3</w:t>
            </w:r>
          </w:p>
        </w:tc>
        <w:tc>
          <w:tcPr>
            <w:tcW w:w="1702" w:type="dxa"/>
            <w:vAlign w:val="center"/>
          </w:tcPr>
          <w:p>
            <w:pPr>
              <w:pStyle w:val="11"/>
              <w:jc w:val="center"/>
              <w:rPr>
                <w:rFonts w:ascii="宋体" w:hAnsi="宋体" w:cs="宋体"/>
                <w:color w:val="000000"/>
                <w:sz w:val="24"/>
              </w:rPr>
            </w:pPr>
          </w:p>
        </w:tc>
        <w:tc>
          <w:tcPr>
            <w:tcW w:w="2268" w:type="dxa"/>
            <w:vAlign w:val="center"/>
          </w:tcPr>
          <w:p>
            <w:pPr>
              <w:pStyle w:val="11"/>
              <w:jc w:val="center"/>
              <w:rPr>
                <w:rFonts w:ascii="宋体" w:hAnsi="宋体" w:cs="宋体"/>
                <w:color w:val="000000"/>
                <w:sz w:val="24"/>
              </w:rPr>
            </w:pPr>
          </w:p>
        </w:tc>
        <w:tc>
          <w:tcPr>
            <w:tcW w:w="1985" w:type="dxa"/>
            <w:vAlign w:val="center"/>
          </w:tcPr>
          <w:p>
            <w:pPr>
              <w:pStyle w:val="11"/>
              <w:jc w:val="center"/>
              <w:rPr>
                <w:rFonts w:ascii="宋体" w:hAnsi="宋体" w:cs="宋体"/>
                <w:color w:val="000000"/>
                <w:sz w:val="24"/>
              </w:rPr>
            </w:pPr>
          </w:p>
        </w:tc>
        <w:tc>
          <w:tcPr>
            <w:tcW w:w="1984" w:type="dxa"/>
            <w:vAlign w:val="center"/>
          </w:tcPr>
          <w:p>
            <w:pPr>
              <w:pStyle w:val="11"/>
              <w:jc w:val="center"/>
              <w:rPr>
                <w:rFonts w:ascii="宋体" w:hAnsi="宋体" w:cs="宋体"/>
                <w:color w:val="000000"/>
                <w:sz w:val="24"/>
              </w:rPr>
            </w:pPr>
          </w:p>
        </w:tc>
        <w:tc>
          <w:tcPr>
            <w:tcW w:w="1418" w:type="dxa"/>
            <w:vAlign w:val="center"/>
          </w:tcPr>
          <w:p>
            <w:pPr>
              <w:pStyle w:val="11"/>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11"/>
              <w:jc w:val="center"/>
              <w:rPr>
                <w:rFonts w:ascii="宋体" w:hAnsi="宋体" w:cs="宋体"/>
                <w:color w:val="000000"/>
                <w:sz w:val="24"/>
              </w:rPr>
            </w:pPr>
            <w:r>
              <w:rPr>
                <w:rFonts w:hint="eastAsia" w:ascii="宋体" w:hAnsi="宋体" w:cs="宋体"/>
                <w:color w:val="000000"/>
                <w:sz w:val="24"/>
              </w:rPr>
              <w:t>4</w:t>
            </w:r>
          </w:p>
        </w:tc>
        <w:tc>
          <w:tcPr>
            <w:tcW w:w="1702" w:type="dxa"/>
            <w:vAlign w:val="center"/>
          </w:tcPr>
          <w:p>
            <w:pPr>
              <w:pStyle w:val="11"/>
              <w:jc w:val="center"/>
              <w:rPr>
                <w:rFonts w:ascii="宋体" w:hAnsi="宋体" w:cs="宋体"/>
                <w:color w:val="000000"/>
                <w:sz w:val="24"/>
              </w:rPr>
            </w:pPr>
          </w:p>
        </w:tc>
        <w:tc>
          <w:tcPr>
            <w:tcW w:w="2268" w:type="dxa"/>
            <w:vAlign w:val="center"/>
          </w:tcPr>
          <w:p>
            <w:pPr>
              <w:pStyle w:val="11"/>
              <w:jc w:val="center"/>
              <w:rPr>
                <w:rFonts w:ascii="宋体" w:hAnsi="宋体" w:cs="宋体"/>
                <w:color w:val="000000"/>
                <w:sz w:val="24"/>
              </w:rPr>
            </w:pPr>
          </w:p>
        </w:tc>
        <w:tc>
          <w:tcPr>
            <w:tcW w:w="1985" w:type="dxa"/>
            <w:vAlign w:val="center"/>
          </w:tcPr>
          <w:p>
            <w:pPr>
              <w:pStyle w:val="11"/>
              <w:jc w:val="center"/>
              <w:rPr>
                <w:rFonts w:ascii="宋体" w:hAnsi="宋体" w:cs="宋体"/>
                <w:color w:val="000000"/>
                <w:sz w:val="24"/>
              </w:rPr>
            </w:pPr>
          </w:p>
        </w:tc>
        <w:tc>
          <w:tcPr>
            <w:tcW w:w="1984" w:type="dxa"/>
            <w:vAlign w:val="center"/>
          </w:tcPr>
          <w:p>
            <w:pPr>
              <w:pStyle w:val="11"/>
              <w:jc w:val="center"/>
              <w:rPr>
                <w:rFonts w:ascii="宋体" w:hAnsi="宋体" w:cs="宋体"/>
                <w:color w:val="000000"/>
                <w:sz w:val="24"/>
              </w:rPr>
            </w:pPr>
          </w:p>
        </w:tc>
        <w:tc>
          <w:tcPr>
            <w:tcW w:w="1418" w:type="dxa"/>
            <w:vAlign w:val="center"/>
          </w:tcPr>
          <w:p>
            <w:pPr>
              <w:pStyle w:val="11"/>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11"/>
              <w:jc w:val="center"/>
              <w:rPr>
                <w:rFonts w:ascii="宋体" w:hAnsi="宋体" w:cs="宋体"/>
                <w:color w:val="000000"/>
                <w:sz w:val="24"/>
              </w:rPr>
            </w:pPr>
            <w:r>
              <w:rPr>
                <w:rFonts w:hint="eastAsia" w:ascii="宋体" w:hAnsi="宋体" w:cs="宋体"/>
                <w:color w:val="000000"/>
                <w:sz w:val="24"/>
              </w:rPr>
              <w:t>5</w:t>
            </w:r>
          </w:p>
        </w:tc>
        <w:tc>
          <w:tcPr>
            <w:tcW w:w="1702" w:type="dxa"/>
            <w:vAlign w:val="center"/>
          </w:tcPr>
          <w:p>
            <w:pPr>
              <w:pStyle w:val="11"/>
              <w:jc w:val="center"/>
              <w:rPr>
                <w:rFonts w:ascii="宋体" w:hAnsi="宋体" w:cs="宋体"/>
                <w:color w:val="000000"/>
                <w:sz w:val="24"/>
              </w:rPr>
            </w:pPr>
          </w:p>
        </w:tc>
        <w:tc>
          <w:tcPr>
            <w:tcW w:w="2268" w:type="dxa"/>
            <w:vAlign w:val="center"/>
          </w:tcPr>
          <w:p>
            <w:pPr>
              <w:pStyle w:val="11"/>
              <w:jc w:val="center"/>
              <w:rPr>
                <w:rFonts w:ascii="宋体" w:hAnsi="宋体" w:cs="宋体"/>
                <w:color w:val="000000"/>
                <w:sz w:val="24"/>
              </w:rPr>
            </w:pPr>
          </w:p>
        </w:tc>
        <w:tc>
          <w:tcPr>
            <w:tcW w:w="1985" w:type="dxa"/>
            <w:vAlign w:val="center"/>
          </w:tcPr>
          <w:p>
            <w:pPr>
              <w:pStyle w:val="11"/>
              <w:jc w:val="center"/>
              <w:rPr>
                <w:rFonts w:ascii="宋体" w:hAnsi="宋体" w:cs="宋体"/>
                <w:color w:val="000000"/>
                <w:sz w:val="24"/>
              </w:rPr>
            </w:pPr>
          </w:p>
        </w:tc>
        <w:tc>
          <w:tcPr>
            <w:tcW w:w="1984" w:type="dxa"/>
            <w:vAlign w:val="center"/>
          </w:tcPr>
          <w:p>
            <w:pPr>
              <w:pStyle w:val="11"/>
              <w:jc w:val="center"/>
              <w:rPr>
                <w:rFonts w:ascii="宋体" w:hAnsi="宋体" w:cs="宋体"/>
                <w:color w:val="000000"/>
                <w:sz w:val="24"/>
              </w:rPr>
            </w:pPr>
          </w:p>
        </w:tc>
        <w:tc>
          <w:tcPr>
            <w:tcW w:w="1418" w:type="dxa"/>
            <w:vAlign w:val="center"/>
          </w:tcPr>
          <w:p>
            <w:pPr>
              <w:pStyle w:val="11"/>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11"/>
              <w:jc w:val="center"/>
              <w:rPr>
                <w:rFonts w:ascii="宋体" w:hAnsi="宋体" w:cs="宋体"/>
                <w:color w:val="000000"/>
                <w:sz w:val="24"/>
              </w:rPr>
            </w:pPr>
            <w:r>
              <w:rPr>
                <w:rFonts w:hint="eastAsia" w:ascii="宋体" w:hAnsi="宋体" w:cs="宋体"/>
                <w:color w:val="000000"/>
                <w:sz w:val="24"/>
              </w:rPr>
              <w:t>6</w:t>
            </w:r>
          </w:p>
        </w:tc>
        <w:tc>
          <w:tcPr>
            <w:tcW w:w="1702" w:type="dxa"/>
            <w:vAlign w:val="center"/>
          </w:tcPr>
          <w:p>
            <w:pPr>
              <w:pStyle w:val="11"/>
              <w:jc w:val="center"/>
              <w:rPr>
                <w:rFonts w:ascii="宋体" w:hAnsi="宋体" w:cs="宋体"/>
                <w:color w:val="000000"/>
                <w:sz w:val="24"/>
              </w:rPr>
            </w:pPr>
          </w:p>
        </w:tc>
        <w:tc>
          <w:tcPr>
            <w:tcW w:w="2268" w:type="dxa"/>
            <w:vAlign w:val="center"/>
          </w:tcPr>
          <w:p>
            <w:pPr>
              <w:pStyle w:val="11"/>
              <w:jc w:val="center"/>
              <w:rPr>
                <w:rFonts w:ascii="宋体" w:hAnsi="宋体" w:cs="宋体"/>
                <w:color w:val="000000"/>
                <w:sz w:val="24"/>
              </w:rPr>
            </w:pPr>
          </w:p>
        </w:tc>
        <w:tc>
          <w:tcPr>
            <w:tcW w:w="1985" w:type="dxa"/>
            <w:vAlign w:val="center"/>
          </w:tcPr>
          <w:p>
            <w:pPr>
              <w:pStyle w:val="11"/>
              <w:jc w:val="center"/>
              <w:rPr>
                <w:rFonts w:ascii="宋体" w:hAnsi="宋体" w:cs="宋体"/>
                <w:color w:val="000000"/>
                <w:sz w:val="24"/>
              </w:rPr>
            </w:pPr>
          </w:p>
        </w:tc>
        <w:tc>
          <w:tcPr>
            <w:tcW w:w="1984" w:type="dxa"/>
            <w:vAlign w:val="center"/>
          </w:tcPr>
          <w:p>
            <w:pPr>
              <w:pStyle w:val="11"/>
              <w:jc w:val="center"/>
              <w:rPr>
                <w:rFonts w:ascii="宋体" w:hAnsi="宋体" w:cs="宋体"/>
                <w:color w:val="000000"/>
                <w:sz w:val="24"/>
              </w:rPr>
            </w:pPr>
          </w:p>
        </w:tc>
        <w:tc>
          <w:tcPr>
            <w:tcW w:w="1418" w:type="dxa"/>
            <w:vAlign w:val="center"/>
          </w:tcPr>
          <w:p>
            <w:pPr>
              <w:pStyle w:val="11"/>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tcBorders>
              <w:bottom w:val="single" w:color="auto" w:sz="4" w:space="0"/>
            </w:tcBorders>
            <w:vAlign w:val="center"/>
          </w:tcPr>
          <w:p>
            <w:pPr>
              <w:pStyle w:val="11"/>
              <w:jc w:val="center"/>
              <w:rPr>
                <w:rFonts w:ascii="宋体" w:hAnsi="宋体" w:cs="宋体"/>
                <w:color w:val="000000"/>
                <w:sz w:val="24"/>
              </w:rPr>
            </w:pPr>
            <w:r>
              <w:rPr>
                <w:rFonts w:hint="eastAsia" w:ascii="宋体" w:hAnsi="宋体" w:cs="宋体"/>
                <w:color w:val="000000"/>
                <w:sz w:val="24"/>
              </w:rPr>
              <w:t>...</w:t>
            </w:r>
          </w:p>
        </w:tc>
        <w:tc>
          <w:tcPr>
            <w:tcW w:w="1702" w:type="dxa"/>
            <w:tcBorders>
              <w:bottom w:val="single" w:color="auto" w:sz="4" w:space="0"/>
            </w:tcBorders>
            <w:vAlign w:val="center"/>
          </w:tcPr>
          <w:p>
            <w:pPr>
              <w:pStyle w:val="11"/>
              <w:jc w:val="center"/>
              <w:rPr>
                <w:rFonts w:ascii="宋体" w:hAnsi="宋体" w:cs="宋体"/>
                <w:color w:val="000000"/>
                <w:sz w:val="24"/>
              </w:rPr>
            </w:pPr>
          </w:p>
        </w:tc>
        <w:tc>
          <w:tcPr>
            <w:tcW w:w="2268" w:type="dxa"/>
            <w:tcBorders>
              <w:bottom w:val="single" w:color="auto" w:sz="4" w:space="0"/>
            </w:tcBorders>
            <w:vAlign w:val="center"/>
          </w:tcPr>
          <w:p>
            <w:pPr>
              <w:pStyle w:val="11"/>
              <w:jc w:val="center"/>
              <w:rPr>
                <w:rFonts w:ascii="宋体" w:hAnsi="宋体" w:cs="宋体"/>
                <w:color w:val="000000"/>
                <w:sz w:val="24"/>
              </w:rPr>
            </w:pPr>
          </w:p>
        </w:tc>
        <w:tc>
          <w:tcPr>
            <w:tcW w:w="1985" w:type="dxa"/>
            <w:tcBorders>
              <w:bottom w:val="single" w:color="auto" w:sz="4" w:space="0"/>
            </w:tcBorders>
            <w:vAlign w:val="center"/>
          </w:tcPr>
          <w:p>
            <w:pPr>
              <w:pStyle w:val="11"/>
              <w:jc w:val="center"/>
              <w:rPr>
                <w:rFonts w:ascii="宋体" w:hAnsi="宋体" w:cs="宋体"/>
                <w:color w:val="000000"/>
                <w:sz w:val="24"/>
              </w:rPr>
            </w:pPr>
          </w:p>
        </w:tc>
        <w:tc>
          <w:tcPr>
            <w:tcW w:w="1984" w:type="dxa"/>
            <w:tcBorders>
              <w:bottom w:val="single" w:color="auto" w:sz="4" w:space="0"/>
            </w:tcBorders>
            <w:vAlign w:val="center"/>
          </w:tcPr>
          <w:p>
            <w:pPr>
              <w:pStyle w:val="11"/>
              <w:jc w:val="center"/>
              <w:rPr>
                <w:rFonts w:ascii="宋体" w:hAnsi="宋体" w:cs="宋体"/>
                <w:color w:val="000000"/>
                <w:sz w:val="24"/>
              </w:rPr>
            </w:pPr>
          </w:p>
        </w:tc>
        <w:tc>
          <w:tcPr>
            <w:tcW w:w="1418" w:type="dxa"/>
            <w:tcBorders>
              <w:bottom w:val="single" w:color="auto" w:sz="4" w:space="0"/>
            </w:tcBorders>
            <w:vAlign w:val="center"/>
          </w:tcPr>
          <w:p>
            <w:pPr>
              <w:pStyle w:val="11"/>
              <w:jc w:val="center"/>
              <w:rPr>
                <w:rFonts w:ascii="宋体" w:hAnsi="宋体" w:cs="宋体"/>
                <w:color w:val="000000"/>
                <w:sz w:val="24"/>
              </w:rPr>
            </w:pPr>
          </w:p>
        </w:tc>
      </w:tr>
    </w:tbl>
    <w:p>
      <w:pPr>
        <w:pStyle w:val="11"/>
        <w:rPr>
          <w:rFonts w:ascii="宋体" w:hAnsi="宋体" w:cs="宋体"/>
          <w:color w:val="000000"/>
          <w:sz w:val="24"/>
        </w:rPr>
      </w:pPr>
    </w:p>
    <w:p>
      <w:pPr>
        <w:pStyle w:val="11"/>
        <w:rPr>
          <w:rFonts w:ascii="宋体" w:hAnsi="宋体" w:cs="宋体"/>
          <w:color w:val="000000"/>
          <w:sz w:val="24"/>
        </w:rPr>
      </w:pPr>
    </w:p>
    <w:p>
      <w:pPr>
        <w:pStyle w:val="11"/>
        <w:jc w:val="right"/>
        <w:rPr>
          <w:rFonts w:ascii="宋体" w:hAnsi="宋体" w:cs="宋体"/>
          <w:color w:val="000000"/>
          <w:sz w:val="24"/>
        </w:rPr>
      </w:pPr>
      <w:r>
        <w:rPr>
          <w:rFonts w:hint="eastAsia" w:ascii="宋体" w:hAnsi="宋体" w:cs="宋体"/>
          <w:color w:val="000000"/>
          <w:sz w:val="24"/>
        </w:rPr>
        <w:t>供应商公章：</w:t>
      </w:r>
    </w:p>
    <w:p>
      <w:pPr>
        <w:pStyle w:val="11"/>
        <w:spacing w:line="360" w:lineRule="auto"/>
        <w:rPr>
          <w:rFonts w:ascii="宋体" w:hAnsi="宋体" w:cs="宋体"/>
          <w:color w:val="000000"/>
          <w:sz w:val="24"/>
        </w:rPr>
      </w:pPr>
    </w:p>
    <w:p>
      <w:pPr>
        <w:pStyle w:val="11"/>
        <w:spacing w:line="360" w:lineRule="auto"/>
        <w:rPr>
          <w:rFonts w:ascii="宋体" w:hAnsi="宋体" w:cs="宋体"/>
          <w:color w:val="000000"/>
          <w:sz w:val="24"/>
        </w:rPr>
      </w:pPr>
      <w:r>
        <w:rPr>
          <w:rFonts w:hint="eastAsia" w:ascii="宋体" w:hAnsi="宋体" w:cs="宋体"/>
          <w:color w:val="000000"/>
          <w:sz w:val="24"/>
        </w:rPr>
        <w:t>注：人员配备须满足招标文件及服务需求的要求。</w:t>
      </w:r>
    </w:p>
    <w:p>
      <w:pPr>
        <w:jc w:val="center"/>
        <w:rPr>
          <w:rFonts w:asciiTheme="minorEastAsia" w:hAnsiTheme="minorEastAsia" w:eastAsiaTheme="minorEastAsia"/>
          <w:b/>
          <w:sz w:val="28"/>
          <w:szCs w:val="28"/>
        </w:rPr>
      </w:pPr>
      <w:bookmarkStart w:id="52" w:name="_Toc300651708"/>
      <w:bookmarkStart w:id="53" w:name="_Toc331235867"/>
      <w:bookmarkStart w:id="54" w:name="_Toc220232399"/>
      <w:bookmarkStart w:id="55" w:name="_Toc40555572"/>
      <w:r>
        <w:rPr>
          <w:rFonts w:hint="eastAsia" w:asciiTheme="minorEastAsia" w:hAnsiTheme="minorEastAsia" w:eastAsiaTheme="minorEastAsia"/>
          <w:b/>
          <w:sz w:val="28"/>
          <w:szCs w:val="28"/>
        </w:rPr>
        <w:t>八．</w:t>
      </w:r>
      <w:bookmarkEnd w:id="52"/>
      <w:bookmarkEnd w:id="53"/>
      <w:bookmarkEnd w:id="54"/>
      <w:r>
        <w:rPr>
          <w:rFonts w:hint="eastAsia" w:asciiTheme="minorEastAsia" w:hAnsiTheme="minorEastAsia" w:eastAsiaTheme="minorEastAsia"/>
          <w:b/>
          <w:sz w:val="28"/>
          <w:szCs w:val="28"/>
        </w:rPr>
        <w:t>服务方案</w:t>
      </w:r>
      <w:bookmarkEnd w:id="55"/>
    </w:p>
    <w:p>
      <w:pPr>
        <w:spacing w:beforeLines="20" w:afterLines="20" w:line="360" w:lineRule="auto"/>
        <w:jc w:val="center"/>
        <w:rPr>
          <w:rFonts w:ascii="宋体" w:hAnsi="宋体"/>
          <w:color w:val="000000"/>
          <w:sz w:val="24"/>
        </w:rPr>
      </w:pPr>
      <w:r>
        <w:rPr>
          <w:rFonts w:hint="eastAsia" w:ascii="宋体" w:hAnsi="宋体"/>
          <w:color w:val="000000"/>
          <w:sz w:val="24"/>
        </w:rPr>
        <w:t>(供应商按评标办法可自行制作格式)</w:t>
      </w:r>
    </w:p>
    <w:p>
      <w:pPr>
        <w:spacing w:beforeLines="20" w:afterLines="20" w:line="360" w:lineRule="auto"/>
        <w:ind w:firstLine="560" w:firstLineChars="200"/>
        <w:rPr>
          <w:rFonts w:ascii="仿宋_GB2312" w:hAnsi="宋体" w:eastAsia="仿宋_GB2312"/>
          <w:sz w:val="28"/>
        </w:rPr>
      </w:pPr>
    </w:p>
    <w:p>
      <w:pPr>
        <w:jc w:val="center"/>
        <w:rPr>
          <w:rFonts w:asciiTheme="minorEastAsia" w:hAnsiTheme="minorEastAsia" w:eastAsiaTheme="minorEastAsia"/>
          <w:b/>
          <w:sz w:val="28"/>
          <w:szCs w:val="28"/>
        </w:rPr>
      </w:pPr>
      <w:bookmarkStart w:id="56" w:name="_Hlt509738950"/>
      <w:bookmarkEnd w:id="56"/>
      <w:bookmarkStart w:id="57" w:name="_Toc516969104"/>
      <w:bookmarkStart w:id="58" w:name="_Toc220232401"/>
      <w:bookmarkStart w:id="59" w:name="_Toc300651710"/>
      <w:bookmarkStart w:id="60" w:name="_Toc331235869"/>
      <w:bookmarkStart w:id="61" w:name="_Hlt510342906"/>
      <w:bookmarkStart w:id="62" w:name="_Toc40555573"/>
      <w:r>
        <w:rPr>
          <w:rFonts w:hint="eastAsia" w:asciiTheme="minorEastAsia" w:hAnsiTheme="minorEastAsia" w:eastAsiaTheme="minorEastAsia"/>
          <w:b/>
          <w:sz w:val="28"/>
          <w:szCs w:val="28"/>
        </w:rPr>
        <w:t>九．</w:t>
      </w:r>
      <w:bookmarkEnd w:id="57"/>
      <w:bookmarkEnd w:id="58"/>
      <w:bookmarkEnd w:id="59"/>
      <w:bookmarkEnd w:id="60"/>
      <w:bookmarkEnd w:id="61"/>
      <w:r>
        <w:rPr>
          <w:rFonts w:hint="eastAsia" w:asciiTheme="minorEastAsia" w:hAnsiTheme="minorEastAsia" w:eastAsiaTheme="minorEastAsia"/>
          <w:b/>
          <w:sz w:val="28"/>
          <w:szCs w:val="28"/>
        </w:rPr>
        <w:t>服务承诺</w:t>
      </w:r>
      <w:bookmarkEnd w:id="62"/>
    </w:p>
    <w:p>
      <w:pPr>
        <w:jc w:val="center"/>
        <w:rPr>
          <w:rFonts w:ascii="仿宋_GB2312" w:eastAsia="仿宋_GB2312"/>
        </w:rPr>
      </w:pPr>
      <w:r>
        <w:rPr>
          <w:rFonts w:hint="eastAsia"/>
        </w:rPr>
        <w:t>（供应商可自行制作格式）</w:t>
      </w:r>
    </w:p>
    <w:p/>
    <w:p>
      <w:pPr>
        <w:spacing w:beforeLines="20" w:afterLines="20" w:line="360" w:lineRule="auto"/>
        <w:rPr>
          <w:rFonts w:ascii="黑体" w:hAnsi="宋体" w:eastAsia="黑体"/>
          <w:sz w:val="28"/>
        </w:rPr>
      </w:pPr>
    </w:p>
    <w:p>
      <w:pPr>
        <w:rPr>
          <w:rFonts w:ascii="仿宋_GB2312" w:eastAsia="仿宋_GB2312"/>
        </w:rPr>
      </w:pPr>
      <w:bookmarkStart w:id="63" w:name="_Toc516969105"/>
      <w:bookmarkStart w:id="64" w:name="_Toc220232402"/>
      <w:bookmarkStart w:id="65" w:name="_Toc300651711"/>
    </w:p>
    <w:bookmarkEnd w:id="63"/>
    <w:bookmarkEnd w:id="64"/>
    <w:bookmarkEnd w:id="65"/>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十.其他相关证明材料</w:t>
      </w:r>
    </w:p>
    <w:p>
      <w:pPr>
        <w:spacing w:line="360" w:lineRule="auto"/>
        <w:ind w:firstLine="435"/>
        <w:rPr>
          <w:rFonts w:asciiTheme="minorEastAsia" w:hAnsiTheme="minorEastAsia" w:eastAsiaTheme="minorEastAsia"/>
          <w:sz w:val="24"/>
        </w:rPr>
      </w:pPr>
      <w:r>
        <w:rPr>
          <w:rFonts w:hint="eastAsia" w:asciiTheme="minorEastAsia" w:hAnsiTheme="minorEastAsia" w:eastAsiaTheme="minorEastAsia"/>
          <w:sz w:val="24"/>
        </w:rPr>
        <w:t>提供符合采购文件、采购需求及评审要求的相关证明文件。</w:t>
      </w:r>
    </w:p>
    <w:p>
      <w:pPr>
        <w:spacing w:line="360" w:lineRule="auto"/>
        <w:ind w:firstLine="435"/>
        <w:rPr>
          <w:rFonts w:asciiTheme="minorEastAsia" w:hAnsiTheme="minorEastAsia" w:eastAsiaTheme="minorEastAsia"/>
          <w:sz w:val="24"/>
        </w:rPr>
      </w:pPr>
    </w:p>
    <w:p>
      <w:pPr>
        <w:pStyle w:val="4"/>
        <w:spacing w:line="360" w:lineRule="auto"/>
        <w:rPr>
          <w:rFonts w:asciiTheme="minorEastAsia" w:hAnsiTheme="minorEastAsia" w:eastAsiaTheme="minorEastAsia"/>
          <w:sz w:val="28"/>
        </w:rPr>
      </w:pPr>
      <w:bookmarkStart w:id="66" w:name="_Toc45547002"/>
      <w:bookmarkStart w:id="67" w:name="_Hlk39873385"/>
      <w:r>
        <w:rPr>
          <w:rFonts w:hint="eastAsia" w:asciiTheme="minorEastAsia" w:hAnsiTheme="minorEastAsia" w:eastAsiaTheme="minorEastAsia"/>
          <w:sz w:val="28"/>
        </w:rPr>
        <w:t>十一.承诺书</w:t>
      </w:r>
      <w:bookmarkEnd w:id="66"/>
    </w:p>
    <w:p>
      <w:pPr>
        <w:widowControl/>
        <w:adjustRightInd w:val="0"/>
        <w:snapToGrid w:val="0"/>
        <w:spacing w:line="360" w:lineRule="auto"/>
        <w:ind w:firstLine="480" w:firstLineChars="20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我方在</w:t>
      </w:r>
      <w:r>
        <w:rPr>
          <w:rFonts w:hint="eastAsia" w:cs="宋体" w:asciiTheme="minorEastAsia" w:hAnsiTheme="minorEastAsia" w:eastAsiaTheme="minorEastAsia"/>
          <w:kern w:val="0"/>
          <w:sz w:val="24"/>
          <w:u w:val="single"/>
        </w:rPr>
        <w:t xml:space="preserve"> （项目名称）</w:t>
      </w:r>
      <w:r>
        <w:rPr>
          <w:rFonts w:hint="eastAsia" w:cs="宋体" w:asciiTheme="minorEastAsia" w:hAnsiTheme="minorEastAsia" w:eastAsiaTheme="minorEastAsia"/>
          <w:kern w:val="0"/>
          <w:sz w:val="24"/>
        </w:rPr>
        <w:t>项目提供的委托代理人，以及响应文件中确定的项目管理人员均与我单位具有劳动合同关系，为我单位的工作人员，且我单位已依法缴纳社会保险，符合招标文件要求。</w:t>
      </w:r>
    </w:p>
    <w:p>
      <w:pPr>
        <w:widowControl/>
        <w:adjustRightInd w:val="0"/>
        <w:snapToGrid w:val="0"/>
        <w:spacing w:line="360" w:lineRule="auto"/>
        <w:ind w:firstLine="480" w:firstLineChars="20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我单位据实制作响应文件，没有虚假响应，否则我单位接受被取消响应或成交资格，并按照有关规定接受处罚。</w:t>
      </w:r>
    </w:p>
    <w:p>
      <w:pPr>
        <w:widowControl/>
        <w:adjustRightInd w:val="0"/>
        <w:snapToGrid w:val="0"/>
        <w:spacing w:line="360" w:lineRule="auto"/>
        <w:ind w:firstLine="480" w:firstLineChars="20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我单位承诺：上述陈述的事实如有虚假，我单位同意承担全部法律责任，认可并接受对我单位作出的任何处理结果。</w:t>
      </w:r>
    </w:p>
    <w:p>
      <w:pPr>
        <w:widowControl/>
        <w:adjustRightInd w:val="0"/>
        <w:snapToGrid w:val="0"/>
        <w:spacing w:line="360" w:lineRule="auto"/>
        <w:ind w:firstLine="480" w:firstLineChars="200"/>
        <w:jc w:val="left"/>
        <w:rPr>
          <w:rFonts w:cs="宋体" w:asciiTheme="minorEastAsia" w:hAnsiTheme="minorEastAsia" w:eastAsiaTheme="minorEastAsia"/>
          <w:kern w:val="0"/>
          <w:sz w:val="24"/>
        </w:rPr>
      </w:pPr>
    </w:p>
    <w:p>
      <w:pPr>
        <w:widowControl/>
        <w:adjustRightInd w:val="0"/>
        <w:snapToGrid w:val="0"/>
        <w:spacing w:line="360" w:lineRule="auto"/>
        <w:ind w:firstLine="480" w:firstLineChars="20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特此承诺。</w:t>
      </w:r>
    </w:p>
    <w:p>
      <w:pPr>
        <w:widowControl/>
        <w:spacing w:line="360" w:lineRule="auto"/>
        <w:ind w:firstLine="5280" w:firstLineChars="2200"/>
        <w:jc w:val="left"/>
        <w:rPr>
          <w:rFonts w:cs="宋体" w:asciiTheme="minorEastAsia" w:hAnsiTheme="minorEastAsia" w:eastAsiaTheme="minorEastAsia"/>
          <w:kern w:val="0"/>
          <w:sz w:val="24"/>
        </w:rPr>
      </w:pPr>
      <w:r>
        <w:rPr>
          <w:rFonts w:cs="宋体" w:asciiTheme="minorEastAsia" w:hAnsiTheme="minorEastAsia" w:eastAsiaTheme="minorEastAsia"/>
          <w:kern w:val="0"/>
          <w:sz w:val="24"/>
        </w:rPr>
        <w:t>承诺人：</w:t>
      </w:r>
      <w:r>
        <w:rPr>
          <w:rFonts w:hint="eastAsia" w:cs="宋体" w:asciiTheme="minorEastAsia" w:hAnsiTheme="minorEastAsia" w:eastAsiaTheme="minorEastAsia"/>
          <w:kern w:val="0"/>
          <w:sz w:val="24"/>
          <w:u w:val="single"/>
        </w:rPr>
        <w:t xml:space="preserve">（公章） </w:t>
      </w:r>
    </w:p>
    <w:p>
      <w:pPr>
        <w:pStyle w:val="10"/>
        <w:spacing w:line="360" w:lineRule="auto"/>
        <w:jc w:val="center"/>
        <w:rPr>
          <w:rFonts w:cs="宋体" w:asciiTheme="minorEastAsia" w:hAnsiTheme="minorEastAsia" w:eastAsiaTheme="minorEastAsia"/>
          <w:sz w:val="24"/>
          <w:szCs w:val="24"/>
          <w:u w:val="single"/>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 ）</w:t>
      </w:r>
    </w:p>
    <w:p>
      <w:pPr>
        <w:pStyle w:val="10"/>
        <w:spacing w:line="360" w:lineRule="auto"/>
        <w:ind w:firstLine="5520" w:firstLineChars="2300"/>
        <w:jc w:val="left"/>
        <w:rPr>
          <w:rFonts w:asciiTheme="minorEastAsia" w:hAnsiTheme="minorEastAsia" w:eastAsiaTheme="minorEastAsia"/>
          <w:b/>
          <w:sz w:val="28"/>
        </w:rPr>
      </w:pPr>
      <w:r>
        <w:rPr>
          <w:rFonts w:hint="eastAsia" w:cs="宋体" w:asciiTheme="minorEastAsia" w:hAnsiTheme="minorEastAsia" w:eastAsiaTheme="minorEastAsia"/>
          <w:sz w:val="24"/>
          <w:szCs w:val="24"/>
        </w:rPr>
        <w:t>日期：</w:t>
      </w:r>
      <w:r>
        <w:rPr>
          <w:rFonts w:hint="eastAsia" w:cs="宋体" w:asciiTheme="minorEastAsia" w:hAnsiTheme="minorEastAsia" w:eastAsiaTheme="minorEastAsia"/>
          <w:sz w:val="24"/>
          <w:szCs w:val="24"/>
          <w:u w:val="single"/>
        </w:rPr>
        <w:t xml:space="preserve">    </w:t>
      </w:r>
      <w:r>
        <w:rPr>
          <w:rFonts w:cs="宋体" w:asciiTheme="minorEastAsia" w:hAnsiTheme="minorEastAsia" w:eastAsiaTheme="minorEastAsia"/>
          <w:sz w:val="24"/>
          <w:szCs w:val="24"/>
        </w:rPr>
        <w:t>年</w:t>
      </w:r>
      <w:r>
        <w:rPr>
          <w:rFonts w:hint="eastAsia" w:cs="宋体" w:asciiTheme="minorEastAsia" w:hAnsiTheme="minorEastAsia" w:eastAsiaTheme="minorEastAsia"/>
          <w:sz w:val="24"/>
          <w:szCs w:val="24"/>
          <w:u w:val="single"/>
        </w:rPr>
        <w:t xml:space="preserve">    </w:t>
      </w:r>
      <w:r>
        <w:rPr>
          <w:rFonts w:cs="宋体" w:asciiTheme="minorEastAsia" w:hAnsiTheme="minorEastAsia" w:eastAsiaTheme="minorEastAsia"/>
          <w:sz w:val="24"/>
          <w:szCs w:val="24"/>
        </w:rPr>
        <w:t>月</w:t>
      </w:r>
      <w:r>
        <w:rPr>
          <w:rFonts w:hint="eastAsia" w:cs="宋体" w:asciiTheme="minorEastAsia" w:hAnsiTheme="minorEastAsia" w:eastAsiaTheme="minorEastAsia"/>
          <w:sz w:val="24"/>
          <w:szCs w:val="24"/>
          <w:u w:val="single"/>
        </w:rPr>
        <w:t xml:space="preserve">    </w:t>
      </w:r>
      <w:r>
        <w:rPr>
          <w:rFonts w:cs="宋体" w:asciiTheme="minorEastAsia" w:hAnsiTheme="minorEastAsia" w:eastAsiaTheme="minorEastAsia"/>
          <w:sz w:val="24"/>
          <w:szCs w:val="24"/>
        </w:rPr>
        <w:t>日</w:t>
      </w:r>
    </w:p>
    <w:bookmarkEnd w:id="67"/>
    <w:p/>
    <w:p>
      <w:pPr>
        <w:widowControl/>
        <w:jc w:val="left"/>
        <w:rPr>
          <w:rFonts w:asciiTheme="minorEastAsia" w:hAnsiTheme="minorEastAsia" w:eastAsiaTheme="minorEastAsia"/>
          <w:sz w:val="24"/>
        </w:rPr>
      </w:pPr>
    </w:p>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十二</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 xml:space="preserve"> 投标人无不良信用记录承诺书</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我单位承诺提交响应文件前不存在以下情形：</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①被列入法院失信被执行人名单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②因拖欠农民工工资被列入“黑名单”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③存在重大税收违法行为</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上述情形，以“信用中国”网站查询为准。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④被列入严重违法失信企业名单，以国家企业信用信息公示系统网站查询为准。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⑤被列入政府采购严重违法失信行为名单且被限制投标的，以中国政府采购网站查询为准。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⑥被省级及以上行业监督部门给予行政处理限制该行业投标，被行业监督部门给予行政处罚限制该行业投标（以行政处罚决定书为准），被依法设立的各级公共资源交易综合管理部门在任何区域限制投标。</w:t>
      </w:r>
    </w:p>
    <w:p>
      <w:pPr>
        <w:adjustRightInd w:val="0"/>
        <w:snapToGrid w:val="0"/>
        <w:ind w:firstLine="360" w:firstLineChars="150"/>
        <w:rPr>
          <w:rFonts w:ascii="宋体" w:hAnsi="宋体"/>
          <w:color w:val="FF0000"/>
          <w:sz w:val="24"/>
          <w:shd w:val="pct10" w:color="auto" w:fill="FFFFFF"/>
        </w:rPr>
      </w:pPr>
      <w:r>
        <w:rPr>
          <w:rFonts w:hint="eastAsia" w:ascii="宋体" w:hAnsi="宋体" w:cs="宋体"/>
          <w:color w:val="FF0000"/>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color w:val="FF0000"/>
          <w:kern w:val="0"/>
          <w:sz w:val="24"/>
        </w:rPr>
      </w:pPr>
      <w:r>
        <w:rPr>
          <w:rFonts w:hint="eastAsia" w:ascii="宋体" w:hAnsi="宋体" w:cs="宋体"/>
          <w:color w:val="FF0000"/>
          <w:kern w:val="0"/>
          <w:sz w:val="24"/>
        </w:rPr>
        <w:t>特此承诺！</w:t>
      </w:r>
    </w:p>
    <w:p>
      <w:pPr>
        <w:widowControl/>
        <w:ind w:firstLine="5280" w:firstLineChars="2200"/>
        <w:jc w:val="left"/>
        <w:rPr>
          <w:rFonts w:ascii="宋体" w:hAnsi="宋体" w:cs="宋体"/>
          <w:kern w:val="0"/>
          <w:sz w:val="24"/>
        </w:rPr>
      </w:pPr>
      <w:r>
        <w:rPr>
          <w:rFonts w:hint="eastAsia" w:ascii="宋体" w:hAnsi="宋体" w:cs="宋体"/>
          <w:kern w:val="0"/>
          <w:sz w:val="24"/>
        </w:rPr>
        <w:t>承诺人：</w:t>
      </w:r>
      <w:r>
        <w:rPr>
          <w:rFonts w:hint="eastAsia" w:ascii="宋体" w:hAnsi="宋体" w:cs="宋体"/>
          <w:kern w:val="0"/>
          <w:sz w:val="24"/>
          <w:u w:val="single"/>
        </w:rPr>
        <w:t>（盖单位章）</w:t>
      </w:r>
    </w:p>
    <w:p>
      <w:pPr>
        <w:adjustRightInd w:val="0"/>
        <w:snapToGrid w:val="0"/>
        <w:ind w:left="1199" w:leftChars="571" w:firstLine="1440" w:firstLineChars="600"/>
        <w:rPr>
          <w:rFonts w:ascii="宋体" w:hAnsi="宋体"/>
          <w:sz w:val="24"/>
        </w:rPr>
      </w:pPr>
      <w:r>
        <w:rPr>
          <w:rFonts w:hint="eastAsia" w:ascii="宋体" w:hAnsi="宋体"/>
          <w:sz w:val="24"/>
        </w:rPr>
        <w:t>法定代表人或企业负责人：</w:t>
      </w:r>
      <w:r>
        <w:rPr>
          <w:rFonts w:hint="eastAsia" w:ascii="宋体" w:hAnsi="宋体"/>
          <w:sz w:val="24"/>
          <w:u w:val="single"/>
        </w:rPr>
        <w:t>（签字或个人印鉴章）</w:t>
      </w:r>
    </w:p>
    <w:p>
      <w:pPr>
        <w:widowControl/>
        <w:ind w:firstLine="5280" w:firstLineChars="2200"/>
        <w:jc w:val="left"/>
        <w:rPr>
          <w:rFonts w:ascii="宋体" w:hAnsi="宋体" w:cs="宋体"/>
          <w:kern w:val="0"/>
          <w:sz w:val="24"/>
        </w:rPr>
      </w:pPr>
    </w:p>
    <w:p>
      <w:pPr>
        <w:ind w:firstLine="5880" w:firstLineChars="2450"/>
        <w:jc w:val="left"/>
        <w:rPr>
          <w:rFonts w:ascii="宋体" w:hAnsi="宋体" w:cs="宋体"/>
          <w:kern w:val="0"/>
          <w:sz w:val="24"/>
        </w:rPr>
      </w:pPr>
      <w:r>
        <w:rPr>
          <w:rFonts w:ascii="宋体" w:hAnsi="宋体" w:cs="宋体"/>
          <w:kern w:val="0"/>
          <w:sz w:val="24"/>
          <w:u w:val="single"/>
        </w:rPr>
        <w:t> </w:t>
      </w:r>
      <w:r>
        <w:rPr>
          <w:rFonts w:hint="eastAsia" w:ascii="宋体" w:hAnsi="宋体" w:cs="宋体"/>
          <w:kern w:val="0"/>
          <w:sz w:val="24"/>
        </w:rPr>
        <w:t>年</w:t>
      </w:r>
      <w:r>
        <w:rPr>
          <w:rFonts w:ascii="宋体" w:hAnsi="宋体" w:cs="宋体"/>
          <w:kern w:val="0"/>
          <w:sz w:val="24"/>
          <w:u w:val="single"/>
        </w:rPr>
        <w:t>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spacing w:line="360" w:lineRule="auto"/>
        <w:ind w:firstLine="435"/>
        <w:rPr>
          <w:rFonts w:asciiTheme="minorEastAsia" w:hAnsiTheme="minorEastAsia" w:eastAsiaTheme="minorEastAsia"/>
          <w:sz w:val="24"/>
        </w:rPr>
      </w:pPr>
    </w:p>
    <w:p>
      <w:pPr>
        <w:widowControl/>
        <w:jc w:val="left"/>
        <w:rPr>
          <w:rFonts w:asciiTheme="minorEastAsia" w:hAnsiTheme="minorEastAsia" w:eastAsiaTheme="minorEastAsia"/>
          <w:sz w:val="24"/>
        </w:rPr>
      </w:pPr>
      <w:r>
        <w:rPr>
          <w:rFonts w:asciiTheme="minorEastAsia" w:hAnsiTheme="minorEastAsia" w:eastAsiaTheme="minorEastAsia"/>
          <w:sz w:val="24"/>
        </w:rPr>
        <w:br w:type="page"/>
      </w:r>
    </w:p>
    <w:permEnd w:id="30"/>
    <w:p>
      <w:pPr>
        <w:pStyle w:val="3"/>
        <w:spacing w:line="360" w:lineRule="auto"/>
        <w:jc w:val="center"/>
        <w:rPr>
          <w:rFonts w:ascii="宋体" w:hAnsi="宋体"/>
          <w:kern w:val="0"/>
          <w:sz w:val="24"/>
          <w:szCs w:val="24"/>
        </w:rPr>
      </w:pPr>
      <w:bookmarkStart w:id="68" w:name="_Toc47444778"/>
      <w:r>
        <w:rPr>
          <w:rFonts w:hint="eastAsia" w:ascii="宋体" w:hAnsi="宋体"/>
        </w:rPr>
        <w:t>第七章 安徽蚌埠公共资源交易服务网上招投标操作规程（暂行）</w:t>
      </w:r>
      <w:bookmarkEnd w:id="68"/>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 </w:t>
      </w:r>
      <w:r>
        <w:rPr>
          <w:rFonts w:hint="eastAsia" w:ascii="仿宋_GB2312" w:eastAsia="仿宋_GB2312"/>
          <w:color w:val="000000"/>
          <w:kern w:val="0"/>
          <w:sz w:val="24"/>
        </w:rPr>
        <w:t xml:space="preserve"> </w:t>
      </w:r>
      <w:r>
        <w:rPr>
          <w:rFonts w:ascii="仿宋_GB2312" w:eastAsia="仿宋_GB2312"/>
          <w:color w:val="000000"/>
          <w:kern w:val="0"/>
          <w:sz w:val="24"/>
        </w:rPr>
        <w:t>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（一）项目暂停，项目资料封存，待网上招投标系统或网络故障排除并经过可靠测试后，再恢复网上招投标系统运行并重新在系统中实施暂停的项目；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adjustRightInd w:val="0"/>
        <w:snapToGrid w:val="0"/>
        <w:spacing w:line="360" w:lineRule="auto"/>
        <w:rPr>
          <w:rFonts w:ascii="宋体" w:hAnsi="宋体"/>
          <w:sz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20年7月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spacing w:line="360" w:lineRule="auto"/>
        <w:ind w:firstLine="435"/>
        <w:rPr>
          <w:rFonts w:asciiTheme="minorEastAsia" w:hAnsiTheme="minorEastAsia" w:eastAsiaTheme="minorEastAsia"/>
          <w:b/>
          <w:sz w:val="28"/>
        </w:rPr>
        <w:sectPr>
          <w:pgSz w:w="11907" w:h="16840"/>
          <w:pgMar w:top="1134" w:right="1134" w:bottom="1134" w:left="1134" w:header="851" w:footer="992" w:gutter="0"/>
          <w:cols w:space="720" w:num="1"/>
          <w:docGrid w:linePitch="303" w:charSpace="0"/>
        </w:sectPr>
      </w:pPr>
      <w:permStart w:id="31" w:edGrp="everyone"/>
    </w:p>
    <w:permEnd w:id="31"/>
    <w:p>
      <w:pPr>
        <w:spacing w:line="480" w:lineRule="auto"/>
        <w:rPr>
          <w:rFonts w:asciiTheme="minorEastAsia" w:hAnsiTheme="minorEastAsia" w:eastAsiaTheme="minorEastAsia"/>
          <w:b/>
          <w:sz w:val="24"/>
        </w:rPr>
      </w:pPr>
    </w:p>
    <w:p>
      <w:pP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采购文件附件：</w:t>
      </w:r>
    </w:p>
    <w:p>
      <w:pPr>
        <w:rPr>
          <w:rFonts w:asciiTheme="minorEastAsia" w:hAnsiTheme="minorEastAsia" w:eastAsiaTheme="minorEastAsia"/>
          <w:b/>
          <w:bCs/>
          <w:sz w:val="24"/>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7"/>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我单位对本次采购工作及采购文件予以确认。</w:t>
            </w:r>
          </w:p>
          <w:p>
            <w:pPr>
              <w:pStyle w:val="7"/>
              <w:spacing w:line="360" w:lineRule="auto"/>
              <w:ind w:firstLine="480"/>
              <w:rPr>
                <w:rFonts w:asciiTheme="minorEastAsia" w:hAnsiTheme="minorEastAsia" w:eastAsiaTheme="minorEastAsia"/>
                <w:sz w:val="24"/>
              </w:rPr>
            </w:pPr>
          </w:p>
          <w:p>
            <w:pPr>
              <w:pStyle w:val="7"/>
              <w:spacing w:line="360" w:lineRule="auto"/>
              <w:ind w:firstLine="480"/>
              <w:rPr>
                <w:rFonts w:asciiTheme="minorEastAsia" w:hAnsiTheme="minorEastAsia" w:eastAsiaTheme="minorEastAsia"/>
                <w:sz w:val="24"/>
              </w:rPr>
            </w:pPr>
            <w:permStart w:id="32" w:edGrp="everyone"/>
            <w:r>
              <w:rPr>
                <w:rFonts w:hint="eastAsia" w:asciiTheme="minorEastAsia" w:hAnsiTheme="minorEastAsia" w:eastAsiaTheme="minorEastAsia"/>
                <w:color w:val="FF0000"/>
                <w:sz w:val="24"/>
              </w:rPr>
              <w:t>采购人</w:t>
            </w:r>
            <w:r>
              <w:rPr>
                <w:rFonts w:hint="eastAsia" w:asciiTheme="minorEastAsia" w:hAnsiTheme="minorEastAsia" w:eastAsiaTheme="minorEastAsia"/>
                <w:sz w:val="24"/>
              </w:rPr>
              <w:t>：</w:t>
            </w:r>
          </w:p>
          <w:p>
            <w:pPr>
              <w:pStyle w:val="7"/>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经办人：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7"/>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7"/>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年    月    日</w:t>
            </w:r>
            <w:perm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7"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7"/>
              <w:spacing w:line="360" w:lineRule="auto"/>
              <w:rPr>
                <w:rFonts w:asciiTheme="minorEastAsia" w:hAnsiTheme="minorEastAsia" w:eastAsiaTheme="minorEastAsia"/>
                <w:sz w:val="24"/>
              </w:rPr>
            </w:pPr>
            <w:permStart w:id="33" w:edGrp="everyone" w:colFirst="0" w:colLast="0"/>
          </w:p>
          <w:p>
            <w:pPr>
              <w:pStyle w:val="7"/>
              <w:spacing w:line="360" w:lineRule="auto"/>
              <w:rPr>
                <w:rFonts w:asciiTheme="minorEastAsia" w:hAnsiTheme="minorEastAsia" w:eastAsiaTheme="minorEastAsia"/>
                <w:sz w:val="24"/>
              </w:rPr>
            </w:pPr>
            <w:r>
              <w:rPr>
                <w:rFonts w:hint="eastAsia" w:asciiTheme="minorEastAsia" w:hAnsiTheme="minorEastAsia" w:eastAsiaTheme="minorEastAsia"/>
                <w:sz w:val="24"/>
              </w:rPr>
              <w:t>采购代理机构：</w:t>
            </w:r>
          </w:p>
          <w:p>
            <w:pPr>
              <w:pStyle w:val="7"/>
              <w:spacing w:line="360" w:lineRule="auto"/>
              <w:rPr>
                <w:rFonts w:asciiTheme="minorEastAsia" w:hAnsiTheme="minorEastAsia" w:eastAsiaTheme="minorEastAsia"/>
                <w:sz w:val="24"/>
              </w:rPr>
            </w:pPr>
            <w:r>
              <w:rPr>
                <w:rFonts w:hint="eastAsia" w:asciiTheme="minorEastAsia" w:hAnsiTheme="minorEastAsia" w:eastAsiaTheme="minorEastAsia"/>
                <w:sz w:val="24"/>
              </w:rPr>
              <w:t>经办人：</w:t>
            </w:r>
          </w:p>
          <w:p>
            <w:pPr>
              <w:pStyle w:val="7"/>
              <w:spacing w:line="360" w:lineRule="auto"/>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7"/>
              <w:spacing w:line="360" w:lineRule="auto"/>
              <w:ind w:firstLine="7320" w:firstLineChars="3050"/>
              <w:rPr>
                <w:rFonts w:asciiTheme="minorEastAsia" w:hAnsiTheme="minorEastAsia" w:eastAsiaTheme="minorEastAsia"/>
                <w:sz w:val="24"/>
              </w:rPr>
            </w:pPr>
          </w:p>
          <w:p>
            <w:pPr>
              <w:pStyle w:val="7"/>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7"/>
              <w:spacing w:line="360" w:lineRule="auto"/>
              <w:ind w:firstLine="6328" w:firstLineChars="2637"/>
              <w:rPr>
                <w:rFonts w:asciiTheme="minorEastAsia" w:hAnsiTheme="minorEastAsia" w:eastAsiaTheme="minorEastAsia"/>
                <w:sz w:val="24"/>
              </w:rPr>
            </w:pPr>
            <w:r>
              <w:rPr>
                <w:rFonts w:hint="eastAsia" w:asciiTheme="minorEastAsia" w:hAnsiTheme="minorEastAsia" w:eastAsiaTheme="minorEastAsia"/>
                <w:sz w:val="24"/>
              </w:rPr>
              <w:t>年     月    日</w:t>
            </w:r>
          </w:p>
        </w:tc>
      </w:tr>
      <w:permEnd w:id="33"/>
    </w:tbl>
    <w:p>
      <w:pPr>
        <w:rPr>
          <w:rFonts w:asciiTheme="minorEastAsia" w:hAnsiTheme="minorEastAsia" w:eastAsiaTheme="minorEastAsia"/>
          <w:b/>
          <w:bCs/>
          <w:sz w:val="24"/>
        </w:rPr>
        <w:sectPr>
          <w:pgSz w:w="11907" w:h="16840"/>
          <w:pgMar w:top="1134" w:right="1134" w:bottom="1134" w:left="1134" w:header="851" w:footer="992" w:gutter="0"/>
          <w:cols w:space="720" w:num="1"/>
          <w:docGrid w:linePitch="303" w:charSpace="0"/>
        </w:sect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3"/>
      </w:rPr>
    </w:pPr>
    <w:r>
      <w:fldChar w:fldCharType="begin"/>
    </w:r>
    <w:r>
      <w:rPr>
        <w:rStyle w:val="23"/>
      </w:rPr>
      <w:instrText xml:space="preserve">PAGE  </w:instrText>
    </w:r>
    <w:r>
      <w:fldChar w:fldCharType="separate"/>
    </w:r>
    <w:r>
      <w:rPr>
        <w:rStyle w:val="23"/>
      </w:rPr>
      <w:t>9</w:t>
    </w:r>
    <w:r>
      <w:fldChar w:fldCharType="end"/>
    </w:r>
  </w:p>
  <w:p>
    <w:pPr>
      <w:pStyle w:val="14"/>
      <w:rPr>
        <w:rFonts w:ascii="宋体" w:hAnsi="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3"/>
      </w:rPr>
    </w:pPr>
    <w:r>
      <w:fldChar w:fldCharType="begin"/>
    </w:r>
    <w:r>
      <w:rPr>
        <w:rStyle w:val="23"/>
      </w:rPr>
      <w:instrText xml:space="preserve">PAGE  </w:instrText>
    </w:r>
    <w: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w:rPr>
        <w:rFonts w:hint="eastAsia" w:ascii="宋体" w:hAnsi="宋体"/>
        <w:szCs w:val="21"/>
      </w:rPr>
      <w:t xml:space="preserve">采购项目名称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mJiEKaDHBIxo8X1d0LuAnN9RZ50=" w:salt="rOnMQmoSQkH+bn7OKQSwR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4746B"/>
    <w:rsid w:val="00054B09"/>
    <w:rsid w:val="000E7159"/>
    <w:rsid w:val="0015308F"/>
    <w:rsid w:val="001F58CA"/>
    <w:rsid w:val="002A0B74"/>
    <w:rsid w:val="002C190E"/>
    <w:rsid w:val="00384ABC"/>
    <w:rsid w:val="003A381D"/>
    <w:rsid w:val="004B5073"/>
    <w:rsid w:val="004E03B4"/>
    <w:rsid w:val="005C17DB"/>
    <w:rsid w:val="005F1BBB"/>
    <w:rsid w:val="00741DF0"/>
    <w:rsid w:val="0074746B"/>
    <w:rsid w:val="007C5B62"/>
    <w:rsid w:val="008D5748"/>
    <w:rsid w:val="009A6ABC"/>
    <w:rsid w:val="00B500F8"/>
    <w:rsid w:val="00BC3604"/>
    <w:rsid w:val="00BC7A42"/>
    <w:rsid w:val="00BF5D36"/>
    <w:rsid w:val="00C227B5"/>
    <w:rsid w:val="00CF6D55"/>
    <w:rsid w:val="00D4413A"/>
    <w:rsid w:val="00DE7B16"/>
    <w:rsid w:val="00E3034B"/>
    <w:rsid w:val="00E3679D"/>
    <w:rsid w:val="00F102C2"/>
    <w:rsid w:val="00F7563F"/>
    <w:rsid w:val="00F774AF"/>
    <w:rsid w:val="00FA7F1A"/>
    <w:rsid w:val="03E31B03"/>
    <w:rsid w:val="315E7F7C"/>
    <w:rsid w:val="51E27FC4"/>
    <w:rsid w:val="5C4C7710"/>
    <w:rsid w:val="6A5076F0"/>
    <w:rsid w:val="7BF94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0" w:semiHidden="0" w:name="Body Text Indent"/>
    <w:lsdException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nhideWhenUsed="0" w:uiPriority="0" w:semiHidden="0" w:name="Body Text 3"/>
    <w:lsdException w:qFormat="1"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480"/>
      <w:outlineLvl w:val="0"/>
    </w:pPr>
    <w:rPr>
      <w:rFonts w:ascii="Cambria" w:hAnsi="Cambria"/>
      <w:b/>
      <w:bCs/>
      <w:color w:val="21798E"/>
      <w:sz w:val="28"/>
      <w:szCs w:val="28"/>
    </w:rPr>
  </w:style>
  <w:style w:type="paragraph" w:styleId="3">
    <w:name w:val="heading 2"/>
    <w:basedOn w:val="1"/>
    <w:next w:val="1"/>
    <w:link w:val="26"/>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27"/>
    <w:qFormat/>
    <w:uiPriority w:val="0"/>
    <w:pPr>
      <w:keepNext/>
      <w:keepLines/>
      <w:spacing w:before="260" w:after="260" w:line="416" w:lineRule="auto"/>
      <w:jc w:val="center"/>
      <w:outlineLvl w:val="2"/>
    </w:pPr>
    <w:rPr>
      <w:rFonts w:ascii="宋体"/>
      <w:b/>
      <w:bCs/>
      <w:kern w:val="0"/>
      <w:sz w:val="32"/>
      <w:szCs w:val="32"/>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Body Text 3"/>
    <w:basedOn w:val="1"/>
    <w:link w:val="28"/>
    <w:uiPriority w:val="0"/>
    <w:rPr>
      <w:rFonts w:ascii="黑体" w:hAnsi="Arial" w:eastAsia="黑体"/>
      <w:b/>
      <w:kern w:val="0"/>
      <w:sz w:val="28"/>
      <w:szCs w:val="20"/>
    </w:rPr>
  </w:style>
  <w:style w:type="paragraph" w:styleId="6">
    <w:name w:val="Body Text"/>
    <w:basedOn w:val="1"/>
    <w:link w:val="29"/>
    <w:unhideWhenUsed/>
    <w:qFormat/>
    <w:uiPriority w:val="0"/>
    <w:pPr>
      <w:spacing w:after="120"/>
    </w:pPr>
  </w:style>
  <w:style w:type="paragraph" w:styleId="7">
    <w:name w:val="Body Text Indent"/>
    <w:basedOn w:val="1"/>
    <w:link w:val="30"/>
    <w:unhideWhenUsed/>
    <w:uiPriority w:val="0"/>
    <w:pPr>
      <w:spacing w:after="120"/>
      <w:ind w:left="420" w:leftChars="200"/>
    </w:pPr>
  </w:style>
  <w:style w:type="paragraph" w:styleId="8">
    <w:name w:val="List Continue"/>
    <w:basedOn w:val="1"/>
    <w:uiPriority w:val="0"/>
    <w:pPr>
      <w:spacing w:after="120"/>
      <w:ind w:left="420" w:leftChars="200"/>
    </w:pPr>
  </w:style>
  <w:style w:type="paragraph" w:styleId="9">
    <w:name w:val="toc 3"/>
    <w:basedOn w:val="1"/>
    <w:next w:val="1"/>
    <w:unhideWhenUsed/>
    <w:qFormat/>
    <w:uiPriority w:val="39"/>
    <w:pPr>
      <w:ind w:left="840" w:leftChars="400"/>
    </w:pPr>
  </w:style>
  <w:style w:type="paragraph" w:styleId="10">
    <w:name w:val="Plain Text"/>
    <w:basedOn w:val="1"/>
    <w:link w:val="31"/>
    <w:qFormat/>
    <w:uiPriority w:val="0"/>
    <w:rPr>
      <w:rFonts w:ascii="宋体" w:hAnsi="Courier New"/>
      <w:kern w:val="0"/>
      <w:sz w:val="20"/>
      <w:szCs w:val="28"/>
    </w:rPr>
  </w:style>
  <w:style w:type="paragraph" w:styleId="11">
    <w:name w:val="Date"/>
    <w:basedOn w:val="1"/>
    <w:next w:val="1"/>
    <w:link w:val="32"/>
    <w:qFormat/>
    <w:uiPriority w:val="0"/>
    <w:rPr>
      <w:b/>
      <w:kern w:val="0"/>
      <w:sz w:val="28"/>
      <w:szCs w:val="20"/>
    </w:rPr>
  </w:style>
  <w:style w:type="paragraph" w:styleId="12">
    <w:name w:val="Body Text Indent 2"/>
    <w:basedOn w:val="1"/>
    <w:link w:val="44"/>
    <w:semiHidden/>
    <w:unhideWhenUsed/>
    <w:qFormat/>
    <w:uiPriority w:val="0"/>
    <w:pPr>
      <w:spacing w:after="120" w:line="480" w:lineRule="auto"/>
      <w:ind w:left="420" w:leftChars="200"/>
    </w:pPr>
  </w:style>
  <w:style w:type="paragraph" w:styleId="13">
    <w:name w:val="Balloon Text"/>
    <w:basedOn w:val="1"/>
    <w:link w:val="33"/>
    <w:unhideWhenUsed/>
    <w:qFormat/>
    <w:uiPriority w:val="0"/>
    <w:rPr>
      <w:sz w:val="18"/>
      <w:szCs w:val="18"/>
    </w:rPr>
  </w:style>
  <w:style w:type="paragraph" w:styleId="14">
    <w:name w:val="footer"/>
    <w:basedOn w:val="1"/>
    <w:link w:val="34"/>
    <w:unhideWhenUsed/>
    <w:qFormat/>
    <w:uiPriority w:val="0"/>
    <w:pPr>
      <w:tabs>
        <w:tab w:val="center" w:pos="4153"/>
        <w:tab w:val="right" w:pos="8306"/>
      </w:tabs>
      <w:snapToGrid w:val="0"/>
      <w:jc w:val="left"/>
    </w:pPr>
    <w:rPr>
      <w:kern w:val="0"/>
      <w:sz w:val="18"/>
      <w:szCs w:val="18"/>
    </w:rPr>
  </w:style>
  <w:style w:type="paragraph" w:styleId="15">
    <w:name w:val="header"/>
    <w:basedOn w:val="1"/>
    <w:link w:val="35"/>
    <w:unhideWhenUsed/>
    <w:uiPriority w:val="0"/>
    <w:pPr>
      <w:pBdr>
        <w:bottom w:val="single" w:color="auto" w:sz="6" w:space="1"/>
      </w:pBdr>
      <w:tabs>
        <w:tab w:val="center" w:pos="4153"/>
        <w:tab w:val="right" w:pos="8306"/>
      </w:tabs>
      <w:snapToGrid w:val="0"/>
      <w:jc w:val="center"/>
    </w:pPr>
    <w:rPr>
      <w:kern w:val="0"/>
      <w:sz w:val="18"/>
      <w:szCs w:val="18"/>
    </w:rPr>
  </w:style>
  <w:style w:type="paragraph" w:styleId="16">
    <w:name w:val="toc 1"/>
    <w:basedOn w:val="1"/>
    <w:next w:val="1"/>
    <w:unhideWhenUsed/>
    <w:qFormat/>
    <w:uiPriority w:val="39"/>
    <w:pPr>
      <w:jc w:val="center"/>
    </w:pPr>
    <w:rPr>
      <w:rFonts w:ascii="仿宋_GB2312" w:hAnsi="宋体" w:eastAsia="仿宋_GB2312"/>
      <w:b/>
      <w:sz w:val="32"/>
    </w:rPr>
  </w:style>
  <w:style w:type="paragraph" w:styleId="17">
    <w:name w:val="List"/>
    <w:basedOn w:val="1"/>
    <w:qFormat/>
    <w:uiPriority w:val="0"/>
    <w:pPr>
      <w:ind w:left="200" w:hanging="200" w:hangingChars="200"/>
    </w:pPr>
    <w:rPr>
      <w:szCs w:val="20"/>
    </w:rPr>
  </w:style>
  <w:style w:type="paragraph" w:styleId="18">
    <w:name w:val="toc 2"/>
    <w:basedOn w:val="1"/>
    <w:next w:val="1"/>
    <w:qFormat/>
    <w:uiPriority w:val="39"/>
    <w:pPr>
      <w:ind w:left="210"/>
      <w:jc w:val="left"/>
    </w:pPr>
    <w:rPr>
      <w:rFonts w:ascii="仿宋_GB2312" w:eastAsia="仿宋_GB2312"/>
      <w:smallCaps/>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0"/>
    <w:rPr>
      <w:b/>
      <w:bCs/>
    </w:rPr>
  </w:style>
  <w:style w:type="character" w:styleId="23">
    <w:name w:val="page number"/>
    <w:basedOn w:val="21"/>
    <w:unhideWhenUsed/>
    <w:qFormat/>
    <w:uiPriority w:val="0"/>
  </w:style>
  <w:style w:type="character" w:styleId="24">
    <w:name w:val="Hyperlink"/>
    <w:qFormat/>
    <w:uiPriority w:val="99"/>
    <w:rPr>
      <w:color w:val="0000FF"/>
      <w:u w:val="single"/>
    </w:rPr>
  </w:style>
  <w:style w:type="character" w:customStyle="1" w:styleId="25">
    <w:name w:val="标题 1 Char"/>
    <w:basedOn w:val="21"/>
    <w:link w:val="2"/>
    <w:qFormat/>
    <w:uiPriority w:val="9"/>
    <w:rPr>
      <w:rFonts w:ascii="Cambria" w:hAnsi="Cambria" w:eastAsia="宋体" w:cs="Times New Roman"/>
      <w:b/>
      <w:bCs/>
      <w:color w:val="21798E"/>
      <w:sz w:val="28"/>
      <w:szCs w:val="28"/>
    </w:rPr>
  </w:style>
  <w:style w:type="character" w:customStyle="1" w:styleId="26">
    <w:name w:val="标题 2 Char"/>
    <w:basedOn w:val="21"/>
    <w:link w:val="3"/>
    <w:qFormat/>
    <w:uiPriority w:val="9"/>
    <w:rPr>
      <w:rFonts w:ascii="Cambria" w:hAnsi="Cambria" w:eastAsia="宋体" w:cs="Times New Roman"/>
      <w:b/>
      <w:bCs/>
      <w:sz w:val="32"/>
      <w:szCs w:val="32"/>
    </w:rPr>
  </w:style>
  <w:style w:type="character" w:customStyle="1" w:styleId="27">
    <w:name w:val="标题 3 Char"/>
    <w:basedOn w:val="21"/>
    <w:link w:val="4"/>
    <w:qFormat/>
    <w:uiPriority w:val="0"/>
    <w:rPr>
      <w:rFonts w:ascii="宋体" w:hAnsi="Times New Roman" w:eastAsia="宋体" w:cs="Times New Roman"/>
      <w:b/>
      <w:bCs/>
      <w:kern w:val="0"/>
      <w:sz w:val="32"/>
      <w:szCs w:val="32"/>
    </w:rPr>
  </w:style>
  <w:style w:type="character" w:customStyle="1" w:styleId="28">
    <w:name w:val="正文文本 3 Char"/>
    <w:basedOn w:val="21"/>
    <w:link w:val="5"/>
    <w:qFormat/>
    <w:uiPriority w:val="0"/>
    <w:rPr>
      <w:rFonts w:ascii="黑体" w:hAnsi="Arial" w:eastAsia="黑体" w:cs="Times New Roman"/>
      <w:b/>
      <w:kern w:val="0"/>
      <w:sz w:val="28"/>
      <w:szCs w:val="20"/>
    </w:rPr>
  </w:style>
  <w:style w:type="character" w:customStyle="1" w:styleId="29">
    <w:name w:val="正文文本 Char"/>
    <w:basedOn w:val="21"/>
    <w:link w:val="6"/>
    <w:qFormat/>
    <w:uiPriority w:val="0"/>
    <w:rPr>
      <w:rFonts w:ascii="Times New Roman" w:hAnsi="Times New Roman" w:eastAsia="宋体" w:cs="Times New Roman"/>
      <w:szCs w:val="24"/>
    </w:rPr>
  </w:style>
  <w:style w:type="character" w:customStyle="1" w:styleId="30">
    <w:name w:val="正文文本缩进 Char"/>
    <w:basedOn w:val="21"/>
    <w:link w:val="7"/>
    <w:qFormat/>
    <w:uiPriority w:val="0"/>
    <w:rPr>
      <w:rFonts w:ascii="Times New Roman" w:hAnsi="Times New Roman" w:eastAsia="宋体" w:cs="Times New Roman"/>
      <w:szCs w:val="24"/>
    </w:rPr>
  </w:style>
  <w:style w:type="character" w:customStyle="1" w:styleId="31">
    <w:name w:val="纯文本 Char"/>
    <w:basedOn w:val="21"/>
    <w:link w:val="10"/>
    <w:qFormat/>
    <w:uiPriority w:val="0"/>
    <w:rPr>
      <w:rFonts w:ascii="宋体" w:hAnsi="Courier New" w:eastAsia="宋体" w:cs="Times New Roman"/>
      <w:kern w:val="0"/>
      <w:sz w:val="20"/>
      <w:szCs w:val="28"/>
    </w:rPr>
  </w:style>
  <w:style w:type="character" w:customStyle="1" w:styleId="32">
    <w:name w:val="日期 Char"/>
    <w:basedOn w:val="21"/>
    <w:link w:val="11"/>
    <w:qFormat/>
    <w:uiPriority w:val="0"/>
    <w:rPr>
      <w:rFonts w:ascii="Times New Roman" w:hAnsi="Times New Roman" w:eastAsia="宋体" w:cs="Times New Roman"/>
      <w:b/>
      <w:kern w:val="0"/>
      <w:sz w:val="28"/>
      <w:szCs w:val="20"/>
    </w:rPr>
  </w:style>
  <w:style w:type="character" w:customStyle="1" w:styleId="33">
    <w:name w:val="批注框文本 Char"/>
    <w:basedOn w:val="21"/>
    <w:link w:val="13"/>
    <w:qFormat/>
    <w:uiPriority w:val="0"/>
    <w:rPr>
      <w:rFonts w:ascii="Times New Roman" w:hAnsi="Times New Roman" w:eastAsia="宋体" w:cs="Times New Roman"/>
      <w:sz w:val="18"/>
      <w:szCs w:val="18"/>
    </w:rPr>
  </w:style>
  <w:style w:type="character" w:customStyle="1" w:styleId="34">
    <w:name w:val="页脚 Char"/>
    <w:basedOn w:val="21"/>
    <w:link w:val="14"/>
    <w:qFormat/>
    <w:uiPriority w:val="0"/>
    <w:rPr>
      <w:rFonts w:ascii="Times New Roman" w:hAnsi="Times New Roman" w:eastAsia="宋体" w:cs="Times New Roman"/>
      <w:kern w:val="0"/>
      <w:sz w:val="18"/>
      <w:szCs w:val="18"/>
    </w:rPr>
  </w:style>
  <w:style w:type="character" w:customStyle="1" w:styleId="35">
    <w:name w:val="页眉 Char"/>
    <w:basedOn w:val="21"/>
    <w:link w:val="15"/>
    <w:qFormat/>
    <w:uiPriority w:val="0"/>
    <w:rPr>
      <w:rFonts w:ascii="Times New Roman" w:hAnsi="Times New Roman" w:eastAsia="宋体" w:cs="Times New Roman"/>
      <w:kern w:val="0"/>
      <w:sz w:val="18"/>
      <w:szCs w:val="18"/>
    </w:rPr>
  </w:style>
  <w:style w:type="paragraph" w:customStyle="1" w:styleId="36">
    <w:name w:val="_Style 12"/>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7">
    <w:name w:val="Char Char Char Char Char Char Char1 Char"/>
    <w:basedOn w:val="1"/>
    <w:qFormat/>
    <w:uiPriority w:val="0"/>
    <w:rPr>
      <w:rFonts w:ascii="Tahoma" w:hAnsi="Tahoma"/>
      <w:sz w:val="24"/>
      <w:szCs w:val="20"/>
    </w:rPr>
  </w:style>
  <w:style w:type="paragraph" w:customStyle="1" w:styleId="3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9">
    <w:name w:val="纯文本1"/>
    <w:basedOn w:val="1"/>
    <w:qFormat/>
    <w:uiPriority w:val="0"/>
    <w:rPr>
      <w:rFonts w:ascii="宋体" w:hAnsi="Courier New"/>
      <w:kern w:val="0"/>
      <w:sz w:val="20"/>
      <w:szCs w:val="20"/>
    </w:rPr>
  </w:style>
  <w:style w:type="paragraph" w:customStyle="1" w:styleId="40">
    <w:name w:val="D&amp;L"/>
    <w:basedOn w:val="15"/>
    <w:qFormat/>
    <w:uiPriority w:val="0"/>
    <w:pPr>
      <w:pBdr>
        <w:bottom w:val="thinThickSmallGap" w:color="auto" w:sz="18" w:space="1"/>
      </w:pBdr>
      <w:adjustRightInd w:val="0"/>
      <w:snapToGrid/>
      <w:spacing w:line="240" w:lineRule="atLeast"/>
      <w:textAlignment w:val="baseline"/>
    </w:pPr>
    <w:rPr>
      <w:sz w:val="24"/>
      <w:szCs w:val="20"/>
    </w:rPr>
  </w:style>
  <w:style w:type="paragraph" w:customStyle="1" w:styleId="41">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42">
    <w:name w:val="Char"/>
    <w:basedOn w:val="1"/>
    <w:qFormat/>
    <w:uiPriority w:val="0"/>
    <w:pPr>
      <w:tabs>
        <w:tab w:val="left" w:pos="432"/>
      </w:tabs>
      <w:spacing w:beforeLines="50" w:afterLines="50"/>
      <w:ind w:left="864" w:hanging="432"/>
    </w:pPr>
    <w:rPr>
      <w:sz w:val="24"/>
    </w:rPr>
  </w:style>
  <w:style w:type="character" w:customStyle="1" w:styleId="43">
    <w:name w:val="书籍标题1"/>
    <w:qFormat/>
    <w:uiPriority w:val="33"/>
    <w:rPr>
      <w:b/>
      <w:bCs/>
      <w:smallCaps/>
      <w:spacing w:val="5"/>
    </w:rPr>
  </w:style>
  <w:style w:type="character" w:customStyle="1" w:styleId="44">
    <w:name w:val="正文文本缩进 2 Char"/>
    <w:basedOn w:val="21"/>
    <w:link w:val="12"/>
    <w:semiHidden/>
    <w:qFormat/>
    <w:uiPriority w:val="0"/>
    <w:rPr>
      <w:rFonts w:ascii="Times New Roman" w:hAnsi="Times New Roman" w:eastAsia="宋体" w:cs="Times New Roman"/>
      <w:szCs w:val="24"/>
    </w:rPr>
  </w:style>
  <w:style w:type="character" w:customStyle="1" w:styleId="45">
    <w:name w:val="日期 字符1"/>
    <w:qFormat/>
    <w:uiPriority w:val="0"/>
    <w:rPr>
      <w:rFonts w:ascii="Arial" w:hAnsi="Arial" w:eastAsia="宋体" w:cs="Arial"/>
      <w:b/>
      <w:sz w:val="28"/>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3430</Words>
  <Characters>19557</Characters>
  <Lines>162</Lines>
  <Paragraphs>45</Paragraphs>
  <TotalTime>0</TotalTime>
  <ScaleCrop>false</ScaleCrop>
  <LinksUpToDate>false</LinksUpToDate>
  <CharactersWithSpaces>22942</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2020-08-04T03:26:00Z</dcterms:created>
  <dc:creator>高文宇</dc:creator>
  <cp:lastModifiedBy>未定义</cp:lastModifiedBy>
  <dcterms:modified xsi:type="dcterms:W3CDTF">2021-04-08T09:13:53Z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9228CE9B60F44423AECD9CB4A023ACC5</vt:lpwstr>
  </property>
</Properties>
</file>